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D1D61" w14:textId="13CC233B" w:rsidR="006C4D4A" w:rsidRPr="00643891" w:rsidRDefault="006C4D4A" w:rsidP="00643891">
      <w:pPr>
        <w:pStyle w:val="Heading1"/>
      </w:pPr>
      <w:r w:rsidRPr="00643891">
        <w:t xml:space="preserve">Continuing Professional Development (CPD) Scheme of </w:t>
      </w:r>
      <w:r w:rsidR="00E418DC">
        <w:t xml:space="preserve">The PMI </w:t>
      </w:r>
    </w:p>
    <w:p w14:paraId="578CF465" w14:textId="77777777" w:rsidR="006C4D4A" w:rsidRPr="00643891" w:rsidRDefault="006C4D4A" w:rsidP="006C4D4A">
      <w:pPr>
        <w:pStyle w:val="PlainText"/>
        <w:spacing w:line="276" w:lineRule="auto"/>
        <w:outlineLvl w:val="0"/>
        <w:rPr>
          <w:rFonts w:ascii="Raleway" w:hAnsi="Raleway" w:cs="Arial"/>
          <w:sz w:val="22"/>
          <w:szCs w:val="22"/>
        </w:rPr>
      </w:pPr>
    </w:p>
    <w:p w14:paraId="5588ACF8" w14:textId="7B8C3D5F" w:rsidR="006C4D4A" w:rsidRPr="00643891" w:rsidRDefault="006C4D4A" w:rsidP="006A5F34">
      <w:pPr>
        <w:pStyle w:val="Heading2"/>
        <w:numPr>
          <w:ilvl w:val="0"/>
          <w:numId w:val="34"/>
        </w:numPr>
      </w:pPr>
      <w:r w:rsidRPr="00643891">
        <w:t>CPD Regulations</w:t>
      </w:r>
    </w:p>
    <w:p w14:paraId="77607D9B" w14:textId="041BA81F" w:rsidR="006C4D4A" w:rsidRPr="00643891" w:rsidRDefault="006C4D4A" w:rsidP="006A5F34">
      <w:pPr>
        <w:pStyle w:val="ListParagraph"/>
        <w:widowControl w:val="0"/>
        <w:numPr>
          <w:ilvl w:val="1"/>
          <w:numId w:val="36"/>
        </w:numPr>
        <w:tabs>
          <w:tab w:val="left" w:pos="823"/>
          <w:tab w:val="left" w:pos="824"/>
        </w:tabs>
        <w:autoSpaceDE w:val="0"/>
        <w:autoSpaceDN w:val="0"/>
        <w:spacing w:before="138" w:line="276" w:lineRule="auto"/>
        <w:ind w:right="439"/>
      </w:pPr>
      <w:r w:rsidRPr="00643891">
        <w:t>These regulations are made by the Board under article 13 of the Institute’s Articles of Association. They cover the CPD scheme for PMI members</w:t>
      </w:r>
      <w:r w:rsidR="00E418DC">
        <w:t xml:space="preserve">. </w:t>
      </w:r>
    </w:p>
    <w:p w14:paraId="4BBFA981" w14:textId="77777777" w:rsidR="006C4D4A" w:rsidRPr="00643891" w:rsidRDefault="006C4D4A" w:rsidP="006C4D4A">
      <w:pPr>
        <w:pStyle w:val="BodyText"/>
        <w:ind w:left="0"/>
        <w:rPr>
          <w:rFonts w:ascii="Raleway" w:hAnsi="Raleway"/>
          <w:sz w:val="24"/>
        </w:rPr>
      </w:pPr>
    </w:p>
    <w:p w14:paraId="12D69FFE" w14:textId="47930408" w:rsidR="006C4D4A" w:rsidRPr="00643891" w:rsidRDefault="006C4D4A" w:rsidP="006A5F34">
      <w:pPr>
        <w:pStyle w:val="Heading2"/>
        <w:numPr>
          <w:ilvl w:val="0"/>
          <w:numId w:val="34"/>
        </w:numPr>
      </w:pPr>
      <w:r w:rsidRPr="00643891">
        <w:t>Criteria for Participation in the CPD Scheme by</w:t>
      </w:r>
      <w:r w:rsidRPr="00643891">
        <w:rPr>
          <w:spacing w:val="-8"/>
        </w:rPr>
        <w:t xml:space="preserve"> </w:t>
      </w:r>
      <w:r w:rsidRPr="00643891">
        <w:t>Members</w:t>
      </w:r>
    </w:p>
    <w:p w14:paraId="4EC49CDA" w14:textId="77777777" w:rsidR="006C4D4A" w:rsidRPr="00643891" w:rsidRDefault="006C4D4A" w:rsidP="006C4D4A">
      <w:pPr>
        <w:pStyle w:val="BodyText"/>
        <w:spacing w:before="10"/>
        <w:ind w:left="0"/>
        <w:rPr>
          <w:rFonts w:ascii="Raleway" w:hAnsi="Raleway"/>
          <w:b/>
          <w:sz w:val="20"/>
        </w:rPr>
      </w:pPr>
    </w:p>
    <w:p w14:paraId="67C23F45" w14:textId="13BF64FB" w:rsidR="006C4D4A" w:rsidRPr="006A5F34" w:rsidRDefault="006C4D4A" w:rsidP="006A5F34">
      <w:pPr>
        <w:pStyle w:val="ListParagraph"/>
        <w:widowControl w:val="0"/>
        <w:numPr>
          <w:ilvl w:val="1"/>
          <w:numId w:val="37"/>
        </w:numPr>
        <w:tabs>
          <w:tab w:val="left" w:pos="823"/>
          <w:tab w:val="left" w:pos="824"/>
        </w:tabs>
        <w:autoSpaceDE w:val="0"/>
        <w:autoSpaceDN w:val="0"/>
        <w:spacing w:line="276" w:lineRule="auto"/>
        <w:ind w:right="594"/>
        <w:rPr>
          <w:rFonts w:cs="Arial"/>
        </w:rPr>
      </w:pPr>
      <w:r w:rsidRPr="006A5F34">
        <w:rPr>
          <w:rFonts w:cs="Arial"/>
        </w:rPr>
        <w:t xml:space="preserve">All Fellows and Associates are required to participate in the CPD scheme. Other members, including Fellows and Associates belonging to the “retired/non-working” or life-member categories, may continue to participate in the CPD scheme on a voluntary basis. </w:t>
      </w:r>
    </w:p>
    <w:p w14:paraId="467A492B" w14:textId="196A6FE0" w:rsidR="006C4D4A" w:rsidRDefault="006C4D4A" w:rsidP="006A5F34">
      <w:pPr>
        <w:pStyle w:val="Heading2"/>
        <w:numPr>
          <w:ilvl w:val="0"/>
          <w:numId w:val="34"/>
        </w:numPr>
      </w:pPr>
      <w:r w:rsidRPr="00643891">
        <w:t>Manner of</w:t>
      </w:r>
      <w:r w:rsidRPr="00643891">
        <w:rPr>
          <w:spacing w:val="-1"/>
        </w:rPr>
        <w:t xml:space="preserve"> </w:t>
      </w:r>
      <w:r w:rsidRPr="00643891">
        <w:t>Participation</w:t>
      </w:r>
    </w:p>
    <w:p w14:paraId="0E7BF898" w14:textId="77777777" w:rsidR="00643891" w:rsidRPr="00643891" w:rsidRDefault="00643891" w:rsidP="00643891"/>
    <w:p w14:paraId="5C55BF4D" w14:textId="5398FF4E" w:rsidR="006C4D4A" w:rsidRPr="006A5F34" w:rsidRDefault="006C4D4A" w:rsidP="006A5F34">
      <w:pPr>
        <w:pStyle w:val="ListParagraph"/>
        <w:widowControl w:val="0"/>
        <w:numPr>
          <w:ilvl w:val="1"/>
          <w:numId w:val="38"/>
        </w:numPr>
        <w:tabs>
          <w:tab w:val="left" w:pos="823"/>
          <w:tab w:val="left" w:pos="824"/>
        </w:tabs>
        <w:autoSpaceDE w:val="0"/>
        <w:autoSpaceDN w:val="0"/>
        <w:spacing w:line="276" w:lineRule="auto"/>
        <w:ind w:right="366"/>
        <w:rPr>
          <w:rFonts w:cs="Arial"/>
        </w:rPr>
      </w:pPr>
      <w:r w:rsidRPr="006A5F34">
        <w:rPr>
          <w:rFonts w:cs="Arial"/>
        </w:rPr>
        <w:t>Members who participate in the CPD scheme are expected to use the online recording system provided by the PMI for the purposes of recording CPD</w:t>
      </w:r>
      <w:r w:rsidRPr="006A5F34">
        <w:rPr>
          <w:rFonts w:cs="Arial"/>
          <w:spacing w:val="-5"/>
        </w:rPr>
        <w:t xml:space="preserve"> </w:t>
      </w:r>
      <w:r w:rsidRPr="006A5F34">
        <w:rPr>
          <w:rFonts w:cs="Arial"/>
        </w:rPr>
        <w:t xml:space="preserve">activity. </w:t>
      </w:r>
    </w:p>
    <w:p w14:paraId="6098CE27" w14:textId="1D33E403" w:rsidR="006C4D4A" w:rsidRPr="006A5F34" w:rsidRDefault="006C4D4A" w:rsidP="006A5F34">
      <w:pPr>
        <w:pStyle w:val="ListParagraph"/>
        <w:widowControl w:val="0"/>
        <w:numPr>
          <w:ilvl w:val="1"/>
          <w:numId w:val="38"/>
        </w:numPr>
        <w:tabs>
          <w:tab w:val="left" w:pos="823"/>
          <w:tab w:val="left" w:pos="824"/>
        </w:tabs>
        <w:autoSpaceDE w:val="0"/>
        <w:autoSpaceDN w:val="0"/>
        <w:spacing w:line="276" w:lineRule="auto"/>
        <w:ind w:right="366"/>
        <w:rPr>
          <w:rFonts w:cs="Arial"/>
        </w:rPr>
      </w:pPr>
      <w:r w:rsidRPr="006A5F34">
        <w:rPr>
          <w:rFonts w:cs="Arial"/>
        </w:rPr>
        <w:t xml:space="preserve">In exceptional cases, Members may submit a record of their </w:t>
      </w:r>
      <w:r w:rsidRPr="006A5F34">
        <w:rPr>
          <w:rFonts w:cs="Arial"/>
          <w:spacing w:val="-2"/>
        </w:rPr>
        <w:t xml:space="preserve">CPD </w:t>
      </w:r>
      <w:r w:rsidRPr="006A5F34">
        <w:rPr>
          <w:rFonts w:cs="Arial"/>
        </w:rPr>
        <w:t>using a form made available for that purpose.  Members who need to use a form must apply to the PMI for this purpose giving reasons, and if agreed, a form will be provided. The PMI reserves the right to withdraw this facility at any</w:t>
      </w:r>
      <w:r w:rsidRPr="006A5F34">
        <w:rPr>
          <w:rFonts w:cs="Arial"/>
          <w:spacing w:val="-9"/>
        </w:rPr>
        <w:t xml:space="preserve"> </w:t>
      </w:r>
      <w:r w:rsidRPr="006A5F34">
        <w:rPr>
          <w:rFonts w:cs="Arial"/>
        </w:rPr>
        <w:t>time.</w:t>
      </w:r>
    </w:p>
    <w:p w14:paraId="61299E8F" w14:textId="61C278A9" w:rsidR="006C4D4A" w:rsidRPr="006A5F34" w:rsidRDefault="006C4D4A" w:rsidP="006A5F34">
      <w:pPr>
        <w:pStyle w:val="ListParagraph"/>
        <w:widowControl w:val="0"/>
        <w:numPr>
          <w:ilvl w:val="1"/>
          <w:numId w:val="38"/>
        </w:numPr>
        <w:tabs>
          <w:tab w:val="left" w:pos="823"/>
          <w:tab w:val="left" w:pos="824"/>
        </w:tabs>
        <w:autoSpaceDE w:val="0"/>
        <w:autoSpaceDN w:val="0"/>
        <w:spacing w:before="122" w:line="276" w:lineRule="auto"/>
        <w:ind w:right="294"/>
        <w:rPr>
          <w:rFonts w:cs="Arial"/>
        </w:rPr>
      </w:pPr>
      <w:r w:rsidRPr="006A5F34">
        <w:rPr>
          <w:rFonts w:cs="Arial"/>
        </w:rPr>
        <w:t>A member may participate in the CPD scheme operated by another professional body in cases where the member is able to make a declaration that the other scheme requires a standard and volume of CPD activity at least equivalent to the PMI’s scheme. A list of approved schemes operated by other bodies is maintained by the PMI and may alter from time to time.  Details will be provided on the PMI website.  Members should apply to the PMI for permission to submit CPD activity in respect of another professional body’s scheme.</w:t>
      </w:r>
    </w:p>
    <w:p w14:paraId="14B4BF79" w14:textId="0E3ADFC5" w:rsidR="006C4D4A" w:rsidRPr="006A5F34" w:rsidRDefault="006C4D4A" w:rsidP="006A5F34">
      <w:pPr>
        <w:pStyle w:val="ListParagraph"/>
        <w:widowControl w:val="0"/>
        <w:numPr>
          <w:ilvl w:val="1"/>
          <w:numId w:val="38"/>
        </w:numPr>
        <w:tabs>
          <w:tab w:val="left" w:pos="823"/>
          <w:tab w:val="left" w:pos="824"/>
        </w:tabs>
        <w:autoSpaceDE w:val="0"/>
        <w:autoSpaceDN w:val="0"/>
        <w:spacing w:before="122" w:line="276" w:lineRule="auto"/>
        <w:ind w:right="294"/>
        <w:rPr>
          <w:rFonts w:cs="Arial"/>
        </w:rPr>
      </w:pPr>
      <w:r w:rsidRPr="006A5F34">
        <w:rPr>
          <w:rFonts w:cs="Arial"/>
        </w:rPr>
        <w:t>Members who rely on CPD activity submitted in respect of another professional body’s scheme must provide evidence each year to show that they have met the requirements of that scheme for the year; such evidence would include a formal certificate signed by the professional body or another form of written confirmation from that professional body.  Members who fail to provide satisfactory evidence must complete the PMI CPD requirements for the relevant period in full.</w:t>
      </w:r>
    </w:p>
    <w:p w14:paraId="4B37FACE" w14:textId="77777777" w:rsidR="00912A0B" w:rsidRPr="00643891" w:rsidRDefault="00912A0B" w:rsidP="006C4D4A">
      <w:pPr>
        <w:spacing w:after="0" w:line="259" w:lineRule="auto"/>
        <w:ind w:left="0" w:right="7" w:firstLine="0"/>
        <w:rPr>
          <w:b/>
          <w:color w:val="2F5496"/>
          <w:sz w:val="32"/>
        </w:rPr>
      </w:pPr>
    </w:p>
    <w:p w14:paraId="23871A07" w14:textId="77777777" w:rsidR="006C4D4A" w:rsidRPr="00643891" w:rsidRDefault="006C4D4A" w:rsidP="006C4D4A">
      <w:pPr>
        <w:spacing w:after="0" w:line="259" w:lineRule="auto"/>
        <w:ind w:left="0" w:right="7" w:firstLine="0"/>
        <w:rPr>
          <w:b/>
          <w:color w:val="2F5496"/>
          <w:sz w:val="32"/>
        </w:rPr>
      </w:pPr>
    </w:p>
    <w:p w14:paraId="65EA1E7B" w14:textId="25BAD30D" w:rsidR="006C4D4A" w:rsidRPr="00643891" w:rsidRDefault="006C4D4A" w:rsidP="006A5F34">
      <w:pPr>
        <w:pStyle w:val="Heading2"/>
        <w:numPr>
          <w:ilvl w:val="0"/>
          <w:numId w:val="35"/>
        </w:numPr>
      </w:pPr>
      <w:r w:rsidRPr="00643891">
        <w:t>The CPD Reporting</w:t>
      </w:r>
      <w:r w:rsidRPr="00643891">
        <w:rPr>
          <w:spacing w:val="-1"/>
        </w:rPr>
        <w:t xml:space="preserve"> </w:t>
      </w:r>
      <w:r w:rsidRPr="00643891">
        <w:t>Cycle</w:t>
      </w:r>
    </w:p>
    <w:p w14:paraId="61A04F31" w14:textId="6AF7ABC2" w:rsidR="006C4D4A" w:rsidRPr="006A5F34" w:rsidRDefault="006C4D4A" w:rsidP="006A5F34">
      <w:pPr>
        <w:pStyle w:val="ListParagraph"/>
        <w:widowControl w:val="0"/>
        <w:numPr>
          <w:ilvl w:val="1"/>
          <w:numId w:val="35"/>
        </w:numPr>
        <w:tabs>
          <w:tab w:val="left" w:pos="823"/>
          <w:tab w:val="left" w:pos="824"/>
        </w:tabs>
        <w:autoSpaceDE w:val="0"/>
        <w:autoSpaceDN w:val="0"/>
        <w:spacing w:before="137"/>
        <w:ind w:right="0"/>
        <w:rPr>
          <w:rFonts w:cs="Arial"/>
        </w:rPr>
      </w:pPr>
      <w:r w:rsidRPr="006A5F34">
        <w:rPr>
          <w:rFonts w:cs="Arial"/>
        </w:rPr>
        <w:t>The CPD year runs from 1 January to 31 December.</w:t>
      </w:r>
    </w:p>
    <w:p w14:paraId="5E0AE3F7" w14:textId="77777777" w:rsidR="006C4D4A" w:rsidRPr="00643891" w:rsidRDefault="006C4D4A" w:rsidP="006C4D4A">
      <w:pPr>
        <w:pStyle w:val="BodyText"/>
        <w:spacing w:before="4"/>
        <w:ind w:left="0"/>
        <w:rPr>
          <w:rFonts w:ascii="Raleway" w:hAnsi="Raleway"/>
          <w:sz w:val="21"/>
        </w:rPr>
      </w:pPr>
    </w:p>
    <w:p w14:paraId="62D85A69" w14:textId="478CD4B2" w:rsidR="006C4D4A" w:rsidRPr="00643891" w:rsidRDefault="006C4D4A" w:rsidP="006A5F34">
      <w:pPr>
        <w:pStyle w:val="ListParagraph"/>
        <w:widowControl w:val="0"/>
        <w:numPr>
          <w:ilvl w:val="1"/>
          <w:numId w:val="35"/>
        </w:numPr>
        <w:tabs>
          <w:tab w:val="left" w:pos="823"/>
          <w:tab w:val="left" w:pos="824"/>
        </w:tabs>
        <w:autoSpaceDE w:val="0"/>
        <w:autoSpaceDN w:val="0"/>
        <w:spacing w:line="276" w:lineRule="auto"/>
        <w:ind w:right="428"/>
        <w:contextualSpacing w:val="0"/>
        <w:rPr>
          <w:rFonts w:cs="Arial"/>
        </w:rPr>
      </w:pPr>
      <w:r w:rsidRPr="00643891">
        <w:rPr>
          <w:rFonts w:cs="Arial"/>
        </w:rPr>
        <w:t>Evidence to demonstrate completion of CPD must be lodged with the PMI on or before 31 January in the year next following the relevant CPD</w:t>
      </w:r>
      <w:r w:rsidRPr="00643891">
        <w:rPr>
          <w:rFonts w:cs="Arial"/>
          <w:spacing w:val="-32"/>
        </w:rPr>
        <w:t xml:space="preserve"> </w:t>
      </w:r>
      <w:r w:rsidRPr="00643891">
        <w:rPr>
          <w:rFonts w:cs="Arial"/>
        </w:rPr>
        <w:t>year.  For example, for the CPD year ended 31 December 2019, Members must complete the CPD requirements and enter these into the online system by 31January 2020.</w:t>
      </w:r>
    </w:p>
    <w:p w14:paraId="21116CA0" w14:textId="77777777" w:rsidR="006C4D4A" w:rsidRPr="00643891" w:rsidRDefault="006C4D4A" w:rsidP="006C4D4A">
      <w:pPr>
        <w:tabs>
          <w:tab w:val="left" w:pos="823"/>
          <w:tab w:val="left" w:pos="824"/>
        </w:tabs>
        <w:spacing w:line="276" w:lineRule="auto"/>
        <w:ind w:right="428"/>
        <w:rPr>
          <w:rFonts w:cs="Arial"/>
        </w:rPr>
      </w:pPr>
    </w:p>
    <w:p w14:paraId="348100FB" w14:textId="48191BBC" w:rsidR="006C4D4A" w:rsidRPr="00643891" w:rsidRDefault="006C4D4A" w:rsidP="006A5F34">
      <w:pPr>
        <w:pStyle w:val="Heading2"/>
        <w:numPr>
          <w:ilvl w:val="0"/>
          <w:numId w:val="35"/>
        </w:numPr>
      </w:pPr>
      <w:r w:rsidRPr="00643891">
        <w:t>Standard to be</w:t>
      </w:r>
      <w:r w:rsidRPr="00643891">
        <w:rPr>
          <w:spacing w:val="3"/>
        </w:rPr>
        <w:t xml:space="preserve"> a</w:t>
      </w:r>
      <w:r w:rsidRPr="00643891">
        <w:t>chieved</w:t>
      </w:r>
    </w:p>
    <w:p w14:paraId="540F6244" w14:textId="77777777" w:rsidR="006C4D4A" w:rsidRPr="00643891" w:rsidRDefault="006C4D4A" w:rsidP="006C4D4A">
      <w:pPr>
        <w:pStyle w:val="BodyText"/>
        <w:spacing w:before="10"/>
        <w:ind w:left="0"/>
        <w:rPr>
          <w:rFonts w:ascii="Raleway" w:hAnsi="Raleway"/>
          <w:b/>
          <w:sz w:val="21"/>
        </w:rPr>
      </w:pPr>
    </w:p>
    <w:p w14:paraId="6D39B6AC" w14:textId="77777777" w:rsidR="006C4D4A" w:rsidRPr="00643891" w:rsidRDefault="006C4D4A" w:rsidP="00643891">
      <w:pPr>
        <w:pStyle w:val="BodyText"/>
        <w:ind w:left="0"/>
        <w:rPr>
          <w:rFonts w:ascii="Raleway" w:hAnsi="Raleway"/>
        </w:rPr>
      </w:pPr>
      <w:r w:rsidRPr="00643891">
        <w:rPr>
          <w:rFonts w:ascii="Raleway" w:hAnsi="Raleway"/>
        </w:rPr>
        <w:t>Those who participate in the scheme must fulfil the requirements listed below.</w:t>
      </w:r>
    </w:p>
    <w:p w14:paraId="5A21DADF" w14:textId="0C5D5CA2" w:rsidR="006C4D4A" w:rsidRPr="00643891" w:rsidRDefault="006C4D4A" w:rsidP="006A5F34">
      <w:pPr>
        <w:pStyle w:val="ListParagraph"/>
        <w:widowControl w:val="0"/>
        <w:numPr>
          <w:ilvl w:val="1"/>
          <w:numId w:val="35"/>
        </w:numPr>
        <w:tabs>
          <w:tab w:val="left" w:pos="823"/>
          <w:tab w:val="left" w:pos="824"/>
        </w:tabs>
        <w:autoSpaceDE w:val="0"/>
        <w:autoSpaceDN w:val="0"/>
        <w:spacing w:before="122" w:line="276" w:lineRule="auto"/>
        <w:ind w:right="352"/>
        <w:contextualSpacing w:val="0"/>
        <w:rPr>
          <w:rFonts w:cs="Arial"/>
        </w:rPr>
      </w:pPr>
      <w:r w:rsidRPr="00643891">
        <w:rPr>
          <w:rFonts w:cs="Arial"/>
        </w:rPr>
        <w:t xml:space="preserve">Complete a minimum of 25 hours of relevant </w:t>
      </w:r>
      <w:r w:rsidRPr="00643891">
        <w:rPr>
          <w:rFonts w:cs="Arial"/>
          <w:spacing w:val="-2"/>
        </w:rPr>
        <w:t xml:space="preserve">CPD </w:t>
      </w:r>
      <w:r w:rsidRPr="00643891">
        <w:rPr>
          <w:rFonts w:cs="Arial"/>
        </w:rPr>
        <w:t>per year (see paragraph 8). If a CPD programme is completed with another professional body (see paragraph 5.3 below) which is less than 25 hours per year, any shortfall against the PMI requirement must be made up and reported to the PMI alongside evidence of CPD activity with the other professional body.</w:t>
      </w:r>
    </w:p>
    <w:p w14:paraId="5FD6768D" w14:textId="2549C23E" w:rsidR="006C4D4A" w:rsidRPr="00643891" w:rsidRDefault="006C4D4A" w:rsidP="006A5F34">
      <w:pPr>
        <w:pStyle w:val="ListParagraph"/>
        <w:widowControl w:val="0"/>
        <w:numPr>
          <w:ilvl w:val="1"/>
          <w:numId w:val="35"/>
        </w:numPr>
        <w:tabs>
          <w:tab w:val="left" w:pos="823"/>
          <w:tab w:val="left" w:pos="824"/>
        </w:tabs>
        <w:autoSpaceDE w:val="0"/>
        <w:autoSpaceDN w:val="0"/>
        <w:spacing w:before="120" w:line="276" w:lineRule="auto"/>
        <w:ind w:right="510"/>
        <w:contextualSpacing w:val="0"/>
        <w:rPr>
          <w:rFonts w:cs="Arial"/>
        </w:rPr>
      </w:pPr>
      <w:r w:rsidRPr="00643891">
        <w:rPr>
          <w:rFonts w:cs="Arial"/>
        </w:rPr>
        <w:t>Ensure that a minimum of 50% of the CPD subject matter is focused on pensions and related matters such as pension investments, life assurances and salary replacement products. Wider aspects of business such as pensions related IT, general management and financial skills, business ethics and legal matters can be included in the remaining</w:t>
      </w:r>
      <w:r w:rsidRPr="00643891">
        <w:rPr>
          <w:rFonts w:cs="Arial"/>
          <w:spacing w:val="-1"/>
        </w:rPr>
        <w:t xml:space="preserve"> </w:t>
      </w:r>
      <w:r w:rsidRPr="00643891">
        <w:rPr>
          <w:rFonts w:cs="Arial"/>
        </w:rPr>
        <w:t>50%.</w:t>
      </w:r>
    </w:p>
    <w:p w14:paraId="019B73A5" w14:textId="77777777" w:rsidR="006A5F34" w:rsidRDefault="006C4D4A" w:rsidP="006A5F34">
      <w:pPr>
        <w:pStyle w:val="ListParagraph"/>
        <w:widowControl w:val="0"/>
        <w:numPr>
          <w:ilvl w:val="1"/>
          <w:numId w:val="35"/>
        </w:numPr>
        <w:tabs>
          <w:tab w:val="left" w:pos="823"/>
          <w:tab w:val="left" w:pos="824"/>
        </w:tabs>
        <w:autoSpaceDE w:val="0"/>
        <w:autoSpaceDN w:val="0"/>
        <w:spacing w:before="120" w:line="276" w:lineRule="auto"/>
        <w:ind w:right="345"/>
        <w:contextualSpacing w:val="0"/>
        <w:rPr>
          <w:rFonts w:cs="Arial"/>
        </w:rPr>
      </w:pPr>
      <w:r w:rsidRPr="00643891">
        <w:rPr>
          <w:rFonts w:cs="Arial"/>
        </w:rPr>
        <w:t>In conjunction with 3.5 above, for those who participate in the scheme of another professional body equivalent to the PMI’s scheme, a member will be deemed to have met the PMI CPD requirement if they submit to the PMI evidence of CPD activity at least equivalent to the PMI’s scheme and that they have met the other schemes requirements. A sample of members who make any such declaration may be made to monitor</w:t>
      </w:r>
      <w:r w:rsidRPr="00643891">
        <w:rPr>
          <w:rFonts w:cs="Arial"/>
          <w:spacing w:val="-4"/>
        </w:rPr>
        <w:t xml:space="preserve"> </w:t>
      </w:r>
      <w:r w:rsidRPr="00643891">
        <w:rPr>
          <w:rFonts w:cs="Arial"/>
        </w:rPr>
        <w:t>compliance.</w:t>
      </w:r>
    </w:p>
    <w:p w14:paraId="2083287A" w14:textId="0CD5D00E" w:rsidR="006C4D4A" w:rsidRPr="006A5F34" w:rsidRDefault="006C4D4A" w:rsidP="006A5F34">
      <w:pPr>
        <w:pStyle w:val="ListParagraph"/>
        <w:widowControl w:val="0"/>
        <w:numPr>
          <w:ilvl w:val="1"/>
          <w:numId w:val="35"/>
        </w:numPr>
        <w:tabs>
          <w:tab w:val="left" w:pos="823"/>
          <w:tab w:val="left" w:pos="824"/>
        </w:tabs>
        <w:autoSpaceDE w:val="0"/>
        <w:autoSpaceDN w:val="0"/>
        <w:spacing w:before="120" w:line="276" w:lineRule="auto"/>
        <w:ind w:right="345"/>
        <w:contextualSpacing w:val="0"/>
        <w:rPr>
          <w:rFonts w:cs="Arial"/>
        </w:rPr>
      </w:pPr>
      <w:r w:rsidRPr="006A5F34">
        <w:rPr>
          <w:rFonts w:cs="Arial"/>
        </w:rPr>
        <w:t>The minimum requirement for 25 hours CPD is to apply irrespective of the nature of employment during that calendar year in work. No variation in the minimum is permitted for members who work part time or who are unemployed during the year, but see paragraph 5.5 below for other situations. The PMI reserves the right to waive the CPD requirement in exceptional circumstances.</w:t>
      </w:r>
    </w:p>
    <w:p w14:paraId="62B49D0C" w14:textId="24AB3C0F" w:rsidR="006C4D4A" w:rsidRPr="00643891" w:rsidRDefault="006C4D4A" w:rsidP="006A5F34">
      <w:pPr>
        <w:pStyle w:val="ListParagraph"/>
        <w:widowControl w:val="0"/>
        <w:numPr>
          <w:ilvl w:val="1"/>
          <w:numId w:val="35"/>
        </w:numPr>
        <w:tabs>
          <w:tab w:val="left" w:pos="823"/>
          <w:tab w:val="left" w:pos="824"/>
        </w:tabs>
        <w:autoSpaceDE w:val="0"/>
        <w:autoSpaceDN w:val="0"/>
        <w:spacing w:before="120" w:line="276" w:lineRule="auto"/>
        <w:ind w:right="772"/>
        <w:contextualSpacing w:val="0"/>
        <w:rPr>
          <w:rFonts w:cs="Arial"/>
        </w:rPr>
      </w:pPr>
      <w:r w:rsidRPr="00643891">
        <w:rPr>
          <w:rFonts w:cs="Arial"/>
        </w:rPr>
        <w:t>It is recognised that there are circumstances where a member has been away from work for much of the year, making completion of 25 hours CPD in a given year unrealistic. Examples of this would</w:t>
      </w:r>
      <w:r w:rsidRPr="00643891">
        <w:rPr>
          <w:rFonts w:cs="Arial"/>
          <w:spacing w:val="-1"/>
        </w:rPr>
        <w:t xml:space="preserve"> </w:t>
      </w:r>
      <w:r w:rsidRPr="00643891">
        <w:rPr>
          <w:rFonts w:cs="Arial"/>
        </w:rPr>
        <w:t>be:</w:t>
      </w:r>
    </w:p>
    <w:p w14:paraId="45F9AF33" w14:textId="071E128D" w:rsidR="006C4D4A" w:rsidRPr="006A5F34" w:rsidRDefault="006C4D4A" w:rsidP="006A5F34">
      <w:pPr>
        <w:pStyle w:val="ListParagraph"/>
        <w:widowControl w:val="0"/>
        <w:numPr>
          <w:ilvl w:val="3"/>
          <w:numId w:val="35"/>
        </w:numPr>
        <w:tabs>
          <w:tab w:val="left" w:pos="1543"/>
          <w:tab w:val="left" w:pos="1544"/>
        </w:tabs>
        <w:autoSpaceDE w:val="0"/>
        <w:autoSpaceDN w:val="0"/>
        <w:spacing w:before="121" w:line="276" w:lineRule="auto"/>
        <w:ind w:right="808"/>
        <w:rPr>
          <w:rFonts w:cs="Arial"/>
        </w:rPr>
      </w:pPr>
      <w:r w:rsidRPr="006A5F34">
        <w:rPr>
          <w:rFonts w:cs="Arial"/>
        </w:rPr>
        <w:t xml:space="preserve">statutory family leave or being away from work due to illness for much of the year (normally defined as 3 </w:t>
      </w:r>
      <w:r w:rsidRPr="006A5F34">
        <w:rPr>
          <w:rFonts w:cs="Arial"/>
        </w:rPr>
        <w:lastRenderedPageBreak/>
        <w:t>months or more in any one calendar</w:t>
      </w:r>
      <w:r w:rsidRPr="006A5F34">
        <w:rPr>
          <w:rFonts w:cs="Arial"/>
          <w:spacing w:val="-11"/>
        </w:rPr>
        <w:t xml:space="preserve"> </w:t>
      </w:r>
      <w:r w:rsidRPr="006A5F34">
        <w:rPr>
          <w:rFonts w:cs="Arial"/>
        </w:rPr>
        <w:t>year); and</w:t>
      </w:r>
    </w:p>
    <w:p w14:paraId="6E7D1001" w14:textId="77777777" w:rsidR="006A5F34" w:rsidRDefault="006C4D4A" w:rsidP="006A5F34">
      <w:pPr>
        <w:pStyle w:val="ListParagraph"/>
        <w:widowControl w:val="0"/>
        <w:numPr>
          <w:ilvl w:val="3"/>
          <w:numId w:val="35"/>
        </w:numPr>
        <w:tabs>
          <w:tab w:val="left" w:pos="1543"/>
          <w:tab w:val="left" w:pos="1544"/>
        </w:tabs>
        <w:autoSpaceDE w:val="0"/>
        <w:autoSpaceDN w:val="0"/>
        <w:spacing w:before="119" w:line="276" w:lineRule="auto"/>
        <w:ind w:right="402"/>
        <w:contextualSpacing w:val="0"/>
        <w:rPr>
          <w:rFonts w:cs="Arial"/>
        </w:rPr>
      </w:pPr>
      <w:r w:rsidRPr="00643891">
        <w:rPr>
          <w:rFonts w:cs="Arial"/>
        </w:rPr>
        <w:t>working less than 10 hours per</w:t>
      </w:r>
      <w:r w:rsidRPr="00643891">
        <w:rPr>
          <w:rFonts w:cs="Arial"/>
          <w:spacing w:val="-4"/>
        </w:rPr>
        <w:t xml:space="preserve"> </w:t>
      </w:r>
      <w:r w:rsidRPr="00643891">
        <w:rPr>
          <w:rFonts w:cs="Arial"/>
        </w:rPr>
        <w:t>week.</w:t>
      </w:r>
    </w:p>
    <w:p w14:paraId="067231B8" w14:textId="0A768F48" w:rsidR="006C4D4A" w:rsidRPr="006A5F34" w:rsidRDefault="006C4D4A" w:rsidP="006A5F34">
      <w:pPr>
        <w:widowControl w:val="0"/>
        <w:tabs>
          <w:tab w:val="left" w:pos="1543"/>
          <w:tab w:val="left" w:pos="1544"/>
        </w:tabs>
        <w:autoSpaceDE w:val="0"/>
        <w:autoSpaceDN w:val="0"/>
        <w:spacing w:before="119" w:line="276" w:lineRule="auto"/>
        <w:ind w:right="402"/>
        <w:rPr>
          <w:rFonts w:cs="Arial"/>
        </w:rPr>
      </w:pPr>
      <w:r w:rsidRPr="00643891">
        <w:t>Members must inform the PMI of their specific situation so that this can be properly approved and recorded.  Whilst the lack of CPD for that year would be recorded, if approved, it would not be deemed to breach the requirement for continuous CPD when applying for Fellowship or be sufficient to invoke the process in paragraph 7.0.</w:t>
      </w:r>
    </w:p>
    <w:p w14:paraId="61F189F7" w14:textId="1A4900CC" w:rsidR="006C4D4A" w:rsidRPr="00643891" w:rsidRDefault="006C4D4A" w:rsidP="006A5F34">
      <w:pPr>
        <w:pStyle w:val="Heading2"/>
        <w:numPr>
          <w:ilvl w:val="0"/>
          <w:numId w:val="35"/>
        </w:numPr>
      </w:pPr>
      <w:r w:rsidRPr="00643891">
        <w:t>Recognition of</w:t>
      </w:r>
      <w:r w:rsidRPr="00643891">
        <w:rPr>
          <w:spacing w:val="-1"/>
        </w:rPr>
        <w:t xml:space="preserve"> </w:t>
      </w:r>
      <w:r w:rsidRPr="00643891">
        <w:t>Completion</w:t>
      </w:r>
    </w:p>
    <w:p w14:paraId="0A46B801" w14:textId="77777777" w:rsidR="006C4D4A" w:rsidRPr="00643891" w:rsidRDefault="006C4D4A" w:rsidP="006C4D4A">
      <w:pPr>
        <w:pStyle w:val="ListParagraph"/>
        <w:tabs>
          <w:tab w:val="left" w:pos="823"/>
          <w:tab w:val="left" w:pos="824"/>
        </w:tabs>
        <w:spacing w:before="40" w:line="276" w:lineRule="auto"/>
        <w:ind w:right="1231"/>
        <w:rPr>
          <w:rFonts w:cs="Arial"/>
        </w:rPr>
      </w:pPr>
    </w:p>
    <w:p w14:paraId="560DA7B9" w14:textId="62C0D9ED" w:rsidR="006C4D4A" w:rsidRPr="00643891" w:rsidRDefault="006C4D4A" w:rsidP="006A5F34">
      <w:pPr>
        <w:pStyle w:val="ListParagraph"/>
        <w:widowControl w:val="0"/>
        <w:numPr>
          <w:ilvl w:val="1"/>
          <w:numId w:val="35"/>
        </w:numPr>
        <w:tabs>
          <w:tab w:val="left" w:pos="823"/>
          <w:tab w:val="left" w:pos="824"/>
        </w:tabs>
        <w:autoSpaceDE w:val="0"/>
        <w:autoSpaceDN w:val="0"/>
        <w:spacing w:before="40" w:line="276" w:lineRule="auto"/>
        <w:ind w:right="1231"/>
        <w:contextualSpacing w:val="0"/>
        <w:rPr>
          <w:rFonts w:cs="Arial"/>
        </w:rPr>
      </w:pPr>
      <w:r w:rsidRPr="00643891">
        <w:rPr>
          <w:rFonts w:cs="Arial"/>
        </w:rPr>
        <w:t>Members who have met the CPD requirement will be issued with confirmation of success or, if preferred, a completion certificate on</w:t>
      </w:r>
      <w:r w:rsidRPr="00643891">
        <w:rPr>
          <w:rFonts w:cs="Arial"/>
          <w:spacing w:val="-2"/>
        </w:rPr>
        <w:t xml:space="preserve"> </w:t>
      </w:r>
      <w:r w:rsidRPr="00643891">
        <w:rPr>
          <w:rFonts w:cs="Arial"/>
        </w:rPr>
        <w:t>request.</w:t>
      </w:r>
    </w:p>
    <w:p w14:paraId="64E8483C" w14:textId="77777777" w:rsidR="006C4D4A" w:rsidRPr="00643891" w:rsidRDefault="006C4D4A" w:rsidP="006C4D4A">
      <w:pPr>
        <w:rPr>
          <w:rFonts w:cs="Arial"/>
        </w:rPr>
      </w:pPr>
    </w:p>
    <w:p w14:paraId="3E281271" w14:textId="108F94CC" w:rsidR="006C4D4A" w:rsidRPr="00643891" w:rsidRDefault="006C4D4A" w:rsidP="006A5F34">
      <w:pPr>
        <w:pStyle w:val="Heading2"/>
        <w:numPr>
          <w:ilvl w:val="0"/>
          <w:numId w:val="35"/>
        </w:numPr>
      </w:pPr>
      <w:r w:rsidRPr="00643891">
        <w:t>Failing to Meet the</w:t>
      </w:r>
      <w:r w:rsidRPr="00643891">
        <w:rPr>
          <w:spacing w:val="-1"/>
        </w:rPr>
        <w:t xml:space="preserve"> </w:t>
      </w:r>
      <w:r w:rsidRPr="00643891">
        <w:t>Requirements</w:t>
      </w:r>
    </w:p>
    <w:p w14:paraId="34176925" w14:textId="77777777" w:rsidR="006B4071" w:rsidRDefault="006B4071" w:rsidP="006C4D4A">
      <w:pPr>
        <w:pStyle w:val="BodyText"/>
        <w:spacing w:before="137" w:line="276" w:lineRule="auto"/>
        <w:ind w:left="103" w:right="621"/>
        <w:rPr>
          <w:rFonts w:ascii="Raleway" w:hAnsi="Raleway"/>
        </w:rPr>
      </w:pPr>
    </w:p>
    <w:p w14:paraId="2258616E" w14:textId="799A6B68" w:rsidR="006C4D4A" w:rsidRPr="00643891" w:rsidRDefault="006C4D4A" w:rsidP="006C4D4A">
      <w:pPr>
        <w:pStyle w:val="BodyText"/>
        <w:spacing w:before="137" w:line="276" w:lineRule="auto"/>
        <w:ind w:left="103" w:right="621"/>
        <w:rPr>
          <w:rFonts w:ascii="Raleway" w:hAnsi="Raleway"/>
        </w:rPr>
      </w:pPr>
      <w:r w:rsidRPr="00643891">
        <w:rPr>
          <w:rFonts w:ascii="Raleway" w:hAnsi="Raleway"/>
        </w:rPr>
        <w:t>In cases where an Associate or Fellow has not completed recording their CPD by 31 January of the following year, the process outlined below will be invoked.</w:t>
      </w:r>
    </w:p>
    <w:p w14:paraId="339E6D69" w14:textId="31571031" w:rsidR="006C4D4A" w:rsidRPr="00643891" w:rsidRDefault="006A5F34" w:rsidP="006C4D4A">
      <w:pPr>
        <w:tabs>
          <w:tab w:val="left" w:pos="824"/>
        </w:tabs>
        <w:spacing w:before="119" w:line="276" w:lineRule="auto"/>
        <w:ind w:left="567" w:right="352" w:hanging="425"/>
        <w:rPr>
          <w:rFonts w:cs="Arial"/>
        </w:rPr>
      </w:pPr>
      <w:r>
        <w:rPr>
          <w:rFonts w:cs="Arial"/>
        </w:rPr>
        <w:t xml:space="preserve">7.1 </w:t>
      </w:r>
      <w:r>
        <w:rPr>
          <w:rFonts w:cs="Arial"/>
        </w:rPr>
        <w:tab/>
      </w:r>
      <w:r w:rsidR="006C4D4A" w:rsidRPr="00643891">
        <w:rPr>
          <w:rFonts w:cs="Arial"/>
        </w:rPr>
        <w:t>The Membership department will contact the Member concerned to understand the reason for non-compliance. If the Member requires assistance in recording their CPD, they will be offered the necessary</w:t>
      </w:r>
      <w:r w:rsidR="006C4D4A" w:rsidRPr="00643891">
        <w:rPr>
          <w:rFonts w:cs="Arial"/>
          <w:spacing w:val="-7"/>
        </w:rPr>
        <w:t xml:space="preserve"> </w:t>
      </w:r>
      <w:r w:rsidR="006C4D4A" w:rsidRPr="00643891">
        <w:rPr>
          <w:rFonts w:cs="Arial"/>
        </w:rPr>
        <w:t>help.  The PMI will write to the Member outlining the conversation held and the agreed outcomes and actions.</w:t>
      </w:r>
    </w:p>
    <w:p w14:paraId="5FD834AD" w14:textId="77777777" w:rsidR="006C4D4A" w:rsidRPr="00643891" w:rsidRDefault="006C4D4A" w:rsidP="006C4D4A">
      <w:pPr>
        <w:tabs>
          <w:tab w:val="left" w:pos="824"/>
        </w:tabs>
        <w:spacing w:before="119" w:line="276" w:lineRule="auto"/>
        <w:ind w:left="567" w:right="352" w:hanging="425"/>
        <w:rPr>
          <w:rFonts w:cs="Arial"/>
        </w:rPr>
      </w:pPr>
      <w:r w:rsidRPr="00643891">
        <w:rPr>
          <w:rFonts w:cs="Arial"/>
        </w:rPr>
        <w:t>7.2 If the member has not completed the necessary CPD by the end of February, he or she will receive a letter from the CEO reminding him or her of the requirements and that it is possible to make up the shortfall during the current year. For example, if the Member completes only 12 hours of CPD in the year just ended, 13 hours of CPD will be added to the 25 hours required in the current year. A copy of the letter from the CEO will be provided to the Membership Committee.  The letter from the CEO will also outline the potential consequences of not making up the CPD in the current year (see 7.3 below).</w:t>
      </w:r>
    </w:p>
    <w:p w14:paraId="0469C165" w14:textId="77777777" w:rsidR="006C4D4A" w:rsidRDefault="006C4D4A" w:rsidP="006C4D4A">
      <w:pPr>
        <w:pStyle w:val="ListParagraph"/>
        <w:widowControl w:val="0"/>
        <w:numPr>
          <w:ilvl w:val="1"/>
          <w:numId w:val="33"/>
        </w:numPr>
        <w:autoSpaceDE w:val="0"/>
        <w:autoSpaceDN w:val="0"/>
        <w:spacing w:before="119" w:line="276" w:lineRule="auto"/>
        <w:ind w:right="352"/>
        <w:contextualSpacing w:val="0"/>
        <w:rPr>
          <w:rFonts w:cs="Arial"/>
        </w:rPr>
      </w:pPr>
      <w:r w:rsidRPr="00643891">
        <w:rPr>
          <w:rFonts w:cs="Arial"/>
        </w:rPr>
        <w:t>Should the Member fail to make up the shortfall for the previous year in accordance with 7.2, the Chair of the Membership Committee will write to the Member asking for an account of the</w:t>
      </w:r>
      <w:r w:rsidRPr="00643891">
        <w:rPr>
          <w:rFonts w:cs="Arial"/>
          <w:spacing w:val="-16"/>
        </w:rPr>
        <w:t xml:space="preserve"> </w:t>
      </w:r>
      <w:r w:rsidRPr="00643891">
        <w:rPr>
          <w:rFonts w:cs="Arial"/>
        </w:rPr>
        <w:t>non-compliance.   If no satisfactory response is received within 14 days, the Member will be deemed to have failed the CPD requirement and will become subject to formal sanctions.  The Membership Committee will determine which sanctions should apply which may include:</w:t>
      </w:r>
    </w:p>
    <w:p w14:paraId="246056C0" w14:textId="77777777" w:rsidR="006A5F34" w:rsidRPr="00643891" w:rsidRDefault="006A5F34" w:rsidP="006A5F34">
      <w:pPr>
        <w:pStyle w:val="ListParagraph"/>
        <w:widowControl w:val="0"/>
        <w:autoSpaceDE w:val="0"/>
        <w:autoSpaceDN w:val="0"/>
        <w:spacing w:before="119" w:line="276" w:lineRule="auto"/>
        <w:ind w:left="502" w:right="352" w:firstLine="0"/>
        <w:contextualSpacing w:val="0"/>
        <w:rPr>
          <w:rFonts w:cs="Arial"/>
        </w:rPr>
      </w:pPr>
    </w:p>
    <w:p w14:paraId="682CEC6C" w14:textId="007EB150" w:rsidR="006C4D4A" w:rsidRPr="006A5F34" w:rsidRDefault="006C4D4A" w:rsidP="006A5F34">
      <w:pPr>
        <w:pStyle w:val="NumberList"/>
      </w:pPr>
      <w:r w:rsidRPr="006A5F34">
        <w:t>a fine being levied;</w:t>
      </w:r>
    </w:p>
    <w:p w14:paraId="1E76D5EF" w14:textId="77777777" w:rsidR="006C4D4A" w:rsidRPr="006A5F34" w:rsidRDefault="006C4D4A" w:rsidP="006A5F34">
      <w:pPr>
        <w:pStyle w:val="NumberList"/>
      </w:pPr>
      <w:r w:rsidRPr="006A5F34">
        <w:t>a change in membership status; and</w:t>
      </w:r>
    </w:p>
    <w:p w14:paraId="4FF9FE7A" w14:textId="77777777" w:rsidR="006C4D4A" w:rsidRPr="006A5F34" w:rsidRDefault="006C4D4A" w:rsidP="006A5F34">
      <w:pPr>
        <w:pStyle w:val="NumberList"/>
      </w:pPr>
      <w:r w:rsidRPr="006A5F34">
        <w:lastRenderedPageBreak/>
        <w:t>their membership being withdrawn i.e. expulsion from the PMI.  In this case, a final letter</w:t>
      </w:r>
      <w:r w:rsidRPr="006A5F34">
        <w:rPr>
          <w:spacing w:val="-31"/>
        </w:rPr>
        <w:t xml:space="preserve"> </w:t>
      </w:r>
      <w:r w:rsidRPr="006A5F34">
        <w:t>will be sent to the member outlining the criteria for</w:t>
      </w:r>
      <w:r w:rsidRPr="006A5F34">
        <w:rPr>
          <w:spacing w:val="-15"/>
        </w:rPr>
        <w:t xml:space="preserve"> </w:t>
      </w:r>
      <w:r w:rsidRPr="006A5F34">
        <w:t>readmission and their right to appeal.</w:t>
      </w:r>
    </w:p>
    <w:p w14:paraId="44A46131" w14:textId="768421F1" w:rsidR="006C4D4A" w:rsidRPr="00643891" w:rsidRDefault="006C4D4A" w:rsidP="006C4D4A">
      <w:pPr>
        <w:tabs>
          <w:tab w:val="left" w:pos="823"/>
          <w:tab w:val="left" w:pos="824"/>
        </w:tabs>
        <w:spacing w:before="1" w:line="360" w:lineRule="auto"/>
        <w:ind w:left="567" w:right="445" w:hanging="425"/>
        <w:rPr>
          <w:rFonts w:cs="Arial"/>
        </w:rPr>
      </w:pPr>
      <w:r w:rsidRPr="00643891">
        <w:rPr>
          <w:rFonts w:cs="Arial"/>
        </w:rPr>
        <w:t>7.4 The Member’s employer will be informed of the action taken and the reasons why.  If the Member’s qualifications have been removed, the Member’s name will be published on the PMI website confirming that the qualification no longer applies.</w:t>
      </w:r>
    </w:p>
    <w:p w14:paraId="71316A97" w14:textId="77777777" w:rsidR="006C4D4A" w:rsidRPr="00643891" w:rsidRDefault="006C4D4A" w:rsidP="006C4D4A">
      <w:pPr>
        <w:tabs>
          <w:tab w:val="left" w:pos="823"/>
          <w:tab w:val="left" w:pos="824"/>
        </w:tabs>
        <w:spacing w:before="1" w:line="360" w:lineRule="auto"/>
        <w:ind w:left="567" w:right="445" w:hanging="425"/>
        <w:rPr>
          <w:rFonts w:cs="Arial"/>
        </w:rPr>
      </w:pPr>
      <w:r w:rsidRPr="00643891">
        <w:rPr>
          <w:rFonts w:cs="Arial"/>
        </w:rPr>
        <w:t>7.5 The Member will have the right to appeal against the decision in 7.3 above by invoking the appeal process as outlined in Sections 12 to 15 of the Disciplinary Regulations.</w:t>
      </w:r>
    </w:p>
    <w:p w14:paraId="0FD3223D" w14:textId="77777777" w:rsidR="006C4D4A" w:rsidRPr="00643891" w:rsidRDefault="006C4D4A" w:rsidP="006C4D4A">
      <w:pPr>
        <w:pStyle w:val="BodyText"/>
        <w:spacing w:before="3"/>
        <w:ind w:left="0"/>
        <w:rPr>
          <w:rFonts w:ascii="Raleway" w:hAnsi="Raleway"/>
          <w:sz w:val="25"/>
        </w:rPr>
      </w:pPr>
    </w:p>
    <w:p w14:paraId="31D5298B" w14:textId="66AB3C02" w:rsidR="006C4D4A" w:rsidRPr="00643891" w:rsidRDefault="006A5F34" w:rsidP="006A5F34">
      <w:pPr>
        <w:pStyle w:val="Heading2"/>
      </w:pPr>
      <w:r>
        <w:t xml:space="preserve">8. </w:t>
      </w:r>
      <w:r w:rsidR="006C4D4A" w:rsidRPr="00643891">
        <w:t>Relevant</w:t>
      </w:r>
      <w:r w:rsidR="006C4D4A" w:rsidRPr="00643891">
        <w:rPr>
          <w:spacing w:val="-2"/>
        </w:rPr>
        <w:t xml:space="preserve"> </w:t>
      </w:r>
      <w:r w:rsidR="006C4D4A" w:rsidRPr="00643891">
        <w:t>CPD</w:t>
      </w:r>
    </w:p>
    <w:p w14:paraId="59A799DA" w14:textId="77777777" w:rsidR="006C4D4A" w:rsidRPr="00643891" w:rsidRDefault="006C4D4A" w:rsidP="006C4D4A">
      <w:pPr>
        <w:pStyle w:val="BodyText"/>
        <w:spacing w:before="120" w:line="276" w:lineRule="auto"/>
        <w:ind w:left="567" w:right="744" w:hanging="425"/>
        <w:rPr>
          <w:rFonts w:ascii="Raleway" w:hAnsi="Raleway"/>
        </w:rPr>
      </w:pPr>
      <w:r w:rsidRPr="00643891">
        <w:rPr>
          <w:rFonts w:ascii="Raleway" w:hAnsi="Raleway"/>
        </w:rPr>
        <w:t>8.1</w:t>
      </w:r>
      <w:r w:rsidRPr="00643891">
        <w:rPr>
          <w:rFonts w:ascii="Raleway" w:hAnsi="Raleway"/>
        </w:rPr>
        <w:tab/>
        <w:t>Activities which can be counted as appropriate for CPD and the number of hours allocated to each activity (at the discretion of the member up to the maximum value given in the framework) are shown in the table over the page.</w:t>
      </w:r>
    </w:p>
    <w:p w14:paraId="0BAC40CF" w14:textId="77777777" w:rsidR="006A5F34" w:rsidRDefault="006A5F34" w:rsidP="006C4D4A">
      <w:pPr>
        <w:rPr>
          <w:rFonts w:cs="Arial"/>
          <w:szCs w:val="22"/>
        </w:rPr>
      </w:pPr>
    </w:p>
    <w:p w14:paraId="0DC630AB" w14:textId="06447795" w:rsidR="006C4D4A" w:rsidRDefault="006C4D4A" w:rsidP="006C4D4A">
      <w:pPr>
        <w:rPr>
          <w:rFonts w:cs="Arial"/>
          <w:szCs w:val="22"/>
        </w:rPr>
      </w:pPr>
      <w:r w:rsidRPr="00643891">
        <w:rPr>
          <w:rFonts w:cs="Arial"/>
          <w:szCs w:val="22"/>
        </w:rPr>
        <w:t>When considering seminars, training courses (on-line and off-line) or other learning events and their relevance to CPD, the basic criteria to apply are summarised below.</w:t>
      </w:r>
    </w:p>
    <w:p w14:paraId="64DB6BDA" w14:textId="77777777" w:rsidR="006A5F34" w:rsidRPr="00643891" w:rsidRDefault="006A5F34" w:rsidP="006C4D4A">
      <w:pPr>
        <w:rPr>
          <w:rFonts w:cs="Arial"/>
          <w:szCs w:val="22"/>
        </w:rPr>
      </w:pPr>
    </w:p>
    <w:p w14:paraId="0745B5E4" w14:textId="77777777" w:rsidR="006C4D4A" w:rsidRPr="006A5F34" w:rsidRDefault="006C4D4A" w:rsidP="006A5F34">
      <w:pPr>
        <w:pStyle w:val="BulletPoints-Chevron"/>
      </w:pPr>
      <w:r w:rsidRPr="006A5F34">
        <w:t>The course should be relevant to pensions’ professionals in their work, including the development of business and management</w:t>
      </w:r>
      <w:r w:rsidRPr="006A5F34">
        <w:rPr>
          <w:spacing w:val="-3"/>
        </w:rPr>
        <w:t xml:space="preserve"> </w:t>
      </w:r>
      <w:r w:rsidRPr="006A5F34">
        <w:t>skills.</w:t>
      </w:r>
    </w:p>
    <w:p w14:paraId="185F8DEC" w14:textId="77777777" w:rsidR="006C4D4A" w:rsidRPr="006A5F34" w:rsidRDefault="006C4D4A" w:rsidP="006A5F34">
      <w:pPr>
        <w:pStyle w:val="BulletPoints-Chevron"/>
      </w:pPr>
      <w:r w:rsidRPr="006A5F34">
        <w:t>The content should not be related to specific company issues and</w:t>
      </w:r>
      <w:r w:rsidRPr="006A5F34">
        <w:rPr>
          <w:spacing w:val="-13"/>
        </w:rPr>
        <w:t xml:space="preserve"> </w:t>
      </w:r>
      <w:r w:rsidRPr="006A5F34">
        <w:t>processes.</w:t>
      </w:r>
    </w:p>
    <w:p w14:paraId="24D46303" w14:textId="77777777" w:rsidR="006C4D4A" w:rsidRPr="006A5F34" w:rsidRDefault="006C4D4A" w:rsidP="006A5F34">
      <w:pPr>
        <w:pStyle w:val="BulletPoints-Chevron"/>
      </w:pPr>
      <w:r w:rsidRPr="006A5F34">
        <w:t>The course should have a defined learning need and learning</w:t>
      </w:r>
      <w:r w:rsidRPr="006A5F34">
        <w:rPr>
          <w:spacing w:val="-9"/>
        </w:rPr>
        <w:t xml:space="preserve"> </w:t>
      </w:r>
      <w:r w:rsidRPr="006A5F34">
        <w:t>outcome and this should be recorded in the annual CPD return for each entry.</w:t>
      </w:r>
    </w:p>
    <w:p w14:paraId="02E7407C" w14:textId="77777777" w:rsidR="006C4D4A" w:rsidRPr="006A5F34" w:rsidRDefault="006C4D4A" w:rsidP="006A5F34">
      <w:pPr>
        <w:pStyle w:val="BulletPoints-Chevron"/>
      </w:pPr>
      <w:r w:rsidRPr="006A5F34">
        <w:t>The course should be capable of being independently verified and the Member must be able to provide evidence of</w:t>
      </w:r>
      <w:r w:rsidRPr="006A5F34">
        <w:rPr>
          <w:spacing w:val="-6"/>
        </w:rPr>
        <w:t xml:space="preserve"> </w:t>
      </w:r>
      <w:r w:rsidRPr="006A5F34">
        <w:t>completion.</w:t>
      </w:r>
    </w:p>
    <w:p w14:paraId="7CA19914" w14:textId="77777777" w:rsidR="006C4D4A" w:rsidRPr="00643891" w:rsidRDefault="006C4D4A" w:rsidP="006C4D4A">
      <w:pPr>
        <w:pStyle w:val="BodyText"/>
        <w:ind w:left="0"/>
        <w:rPr>
          <w:rFonts w:ascii="Raleway" w:hAnsi="Raleway"/>
          <w:sz w:val="24"/>
        </w:rPr>
      </w:pPr>
    </w:p>
    <w:p w14:paraId="5E7A91C5" w14:textId="77777777" w:rsidR="006C4D4A" w:rsidRDefault="006C4D4A" w:rsidP="006C4D4A">
      <w:pPr>
        <w:pStyle w:val="BodyText"/>
        <w:ind w:left="567" w:hanging="425"/>
        <w:rPr>
          <w:rFonts w:ascii="Raleway" w:hAnsi="Raleway"/>
        </w:rPr>
      </w:pPr>
      <w:r w:rsidRPr="00643891">
        <w:rPr>
          <w:rFonts w:ascii="Raleway" w:hAnsi="Raleway"/>
        </w:rPr>
        <w:t>8.2</w:t>
      </w:r>
      <w:r w:rsidRPr="00643891">
        <w:rPr>
          <w:rFonts w:ascii="Raleway" w:hAnsi="Raleway"/>
        </w:rPr>
        <w:tab/>
        <w:t>The PMI reserves the right to verify a sample of CPD completed by a sample of members, selected at random each year.</w:t>
      </w:r>
    </w:p>
    <w:p w14:paraId="418428F5" w14:textId="77777777" w:rsidR="006A5F34" w:rsidRPr="00643891" w:rsidRDefault="006A5F34" w:rsidP="006C4D4A">
      <w:pPr>
        <w:pStyle w:val="BodyText"/>
        <w:ind w:left="567" w:hanging="425"/>
        <w:rPr>
          <w:rFonts w:ascii="Raleway" w:hAnsi="Raleway"/>
        </w:rPr>
      </w:pPr>
    </w:p>
    <w:p w14:paraId="1F372CED" w14:textId="77777777" w:rsidR="006C4D4A" w:rsidRPr="00643891" w:rsidRDefault="006C4D4A" w:rsidP="006A5F34">
      <w:pPr>
        <w:pStyle w:val="Heading2"/>
      </w:pPr>
      <w:r w:rsidRPr="00643891">
        <w:t>Summary of Relevant CPD</w:t>
      </w:r>
    </w:p>
    <w:tbl>
      <w:tblPr>
        <w:tblW w:w="924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17"/>
        <w:gridCol w:w="4536"/>
        <w:gridCol w:w="1993"/>
      </w:tblGrid>
      <w:tr w:rsidR="006C4D4A" w:rsidRPr="00643891" w14:paraId="7FF065BF" w14:textId="77777777" w:rsidTr="006A5F34">
        <w:trPr>
          <w:trHeight w:val="374"/>
        </w:trPr>
        <w:tc>
          <w:tcPr>
            <w:tcW w:w="2717" w:type="dxa"/>
          </w:tcPr>
          <w:p w14:paraId="22C34B54" w14:textId="77777777" w:rsidR="006C4D4A" w:rsidRPr="00643891" w:rsidRDefault="006C4D4A" w:rsidP="00F7391F">
            <w:pPr>
              <w:pStyle w:val="TableParagraph"/>
              <w:ind w:left="961" w:right="952"/>
              <w:jc w:val="center"/>
              <w:rPr>
                <w:rFonts w:ascii="Raleway" w:hAnsi="Raleway"/>
              </w:rPr>
            </w:pPr>
            <w:r w:rsidRPr="00643891">
              <w:rPr>
                <w:rFonts w:ascii="Raleway" w:hAnsi="Raleway"/>
              </w:rPr>
              <w:t>Activity</w:t>
            </w:r>
          </w:p>
        </w:tc>
        <w:tc>
          <w:tcPr>
            <w:tcW w:w="4536" w:type="dxa"/>
          </w:tcPr>
          <w:p w14:paraId="392D9714" w14:textId="77777777" w:rsidR="006C4D4A" w:rsidRPr="00643891" w:rsidRDefault="006C4D4A" w:rsidP="00F7391F">
            <w:pPr>
              <w:pStyle w:val="TableParagraph"/>
              <w:ind w:left="1780" w:right="1767"/>
              <w:jc w:val="center"/>
              <w:rPr>
                <w:rFonts w:ascii="Raleway" w:hAnsi="Raleway"/>
              </w:rPr>
            </w:pPr>
            <w:r w:rsidRPr="00643891">
              <w:rPr>
                <w:rFonts w:ascii="Raleway" w:hAnsi="Raleway"/>
              </w:rPr>
              <w:t>Definition</w:t>
            </w:r>
          </w:p>
        </w:tc>
        <w:tc>
          <w:tcPr>
            <w:tcW w:w="1993" w:type="dxa"/>
          </w:tcPr>
          <w:p w14:paraId="2509B1A2" w14:textId="77777777" w:rsidR="006C4D4A" w:rsidRPr="00643891" w:rsidRDefault="006C4D4A" w:rsidP="00F7391F">
            <w:pPr>
              <w:pStyle w:val="TableParagraph"/>
              <w:ind w:left="500" w:right="0"/>
              <w:rPr>
                <w:rFonts w:ascii="Raleway" w:hAnsi="Raleway"/>
              </w:rPr>
            </w:pPr>
            <w:r w:rsidRPr="00643891">
              <w:rPr>
                <w:rFonts w:ascii="Raleway" w:hAnsi="Raleway"/>
              </w:rPr>
              <w:t>Comments</w:t>
            </w:r>
          </w:p>
        </w:tc>
      </w:tr>
      <w:tr w:rsidR="006C4D4A" w:rsidRPr="00643891" w14:paraId="37C6E63D" w14:textId="77777777" w:rsidTr="006A5F34">
        <w:trPr>
          <w:trHeight w:val="1636"/>
        </w:trPr>
        <w:tc>
          <w:tcPr>
            <w:tcW w:w="2717" w:type="dxa"/>
          </w:tcPr>
          <w:p w14:paraId="447C3EAE" w14:textId="77777777" w:rsidR="006C4D4A" w:rsidRPr="00643891" w:rsidRDefault="006C4D4A" w:rsidP="00F7391F">
            <w:pPr>
              <w:pStyle w:val="TableParagraph"/>
              <w:ind w:left="108" w:right="345"/>
              <w:rPr>
                <w:rFonts w:ascii="Raleway" w:hAnsi="Raleway"/>
              </w:rPr>
            </w:pPr>
            <w:r w:rsidRPr="00643891">
              <w:rPr>
                <w:rFonts w:ascii="Raleway" w:hAnsi="Raleway"/>
              </w:rPr>
              <w:t>Examination setting or marking.</w:t>
            </w:r>
          </w:p>
        </w:tc>
        <w:tc>
          <w:tcPr>
            <w:tcW w:w="4536" w:type="dxa"/>
          </w:tcPr>
          <w:p w14:paraId="6D7D816F" w14:textId="77777777" w:rsidR="006C4D4A" w:rsidRPr="00643891" w:rsidRDefault="006C4D4A" w:rsidP="00F7391F">
            <w:pPr>
              <w:pStyle w:val="TableParagraph"/>
              <w:ind w:right="364"/>
              <w:rPr>
                <w:rFonts w:ascii="Raleway" w:hAnsi="Raleway"/>
              </w:rPr>
            </w:pPr>
            <w:r w:rsidRPr="00643891">
              <w:rPr>
                <w:rFonts w:ascii="Raleway" w:hAnsi="Raleway"/>
              </w:rPr>
              <w:t>Setting, marking or assessing any examination or qualification offered by an awarding organisation which is pensions specific or business related. This can include work done as assessors for PMI qualifications</w:t>
            </w:r>
          </w:p>
        </w:tc>
        <w:tc>
          <w:tcPr>
            <w:tcW w:w="1993" w:type="dxa"/>
          </w:tcPr>
          <w:p w14:paraId="02DB7291" w14:textId="77777777" w:rsidR="006C4D4A" w:rsidRPr="00643891" w:rsidRDefault="006C4D4A" w:rsidP="00F7391F">
            <w:pPr>
              <w:pStyle w:val="TableParagraph"/>
              <w:ind w:left="106"/>
              <w:jc w:val="both"/>
              <w:rPr>
                <w:rFonts w:ascii="Raleway" w:hAnsi="Raleway"/>
              </w:rPr>
            </w:pPr>
            <w:r w:rsidRPr="00643891">
              <w:rPr>
                <w:rFonts w:ascii="Raleway" w:hAnsi="Raleway"/>
              </w:rPr>
              <w:t>Maximum value of 15 hours CPD per year</w:t>
            </w:r>
          </w:p>
        </w:tc>
      </w:tr>
      <w:tr w:rsidR="006C4D4A" w:rsidRPr="00643891" w14:paraId="7850E5A3" w14:textId="77777777" w:rsidTr="006A5F34">
        <w:trPr>
          <w:trHeight w:val="2637"/>
        </w:trPr>
        <w:tc>
          <w:tcPr>
            <w:tcW w:w="2717" w:type="dxa"/>
          </w:tcPr>
          <w:p w14:paraId="647B8987" w14:textId="77777777" w:rsidR="006C4D4A" w:rsidRPr="00643891" w:rsidRDefault="006C4D4A" w:rsidP="00F7391F">
            <w:pPr>
              <w:pStyle w:val="TableParagraph"/>
              <w:spacing w:before="2"/>
              <w:ind w:left="108" w:right="211"/>
              <w:rPr>
                <w:rFonts w:ascii="Raleway" w:hAnsi="Raleway"/>
              </w:rPr>
            </w:pPr>
            <w:r w:rsidRPr="00643891">
              <w:rPr>
                <w:rFonts w:ascii="Raleway" w:hAnsi="Raleway"/>
              </w:rPr>
              <w:lastRenderedPageBreak/>
              <w:t>Delivering Courses or leading Workshops, Seminars, Web Forums &amp; Webinars as subject matter expert</w:t>
            </w:r>
          </w:p>
        </w:tc>
        <w:tc>
          <w:tcPr>
            <w:tcW w:w="4536" w:type="dxa"/>
          </w:tcPr>
          <w:p w14:paraId="7257E8F1" w14:textId="77777777" w:rsidR="006C4D4A" w:rsidRPr="00643891" w:rsidRDefault="006C4D4A" w:rsidP="00F7391F">
            <w:pPr>
              <w:pStyle w:val="TableParagraph"/>
              <w:spacing w:before="2"/>
              <w:ind w:right="132"/>
              <w:rPr>
                <w:rFonts w:ascii="Raleway" w:hAnsi="Raleway"/>
              </w:rPr>
            </w:pPr>
            <w:r w:rsidRPr="00643891">
              <w:rPr>
                <w:rFonts w:ascii="Raleway" w:hAnsi="Raleway"/>
              </w:rPr>
              <w:t>Leading presentations or discussions on all or part of an event covering relevant subjects. Courses and workshops delivered in a commercial capacity are not allowable, but research undertaken in preparation for such events can be counted.</w:t>
            </w:r>
          </w:p>
          <w:p w14:paraId="31904AC8" w14:textId="77777777" w:rsidR="006C4D4A" w:rsidRPr="00643891" w:rsidRDefault="006C4D4A" w:rsidP="00F7391F">
            <w:pPr>
              <w:pStyle w:val="TableParagraph"/>
              <w:spacing w:before="119"/>
              <w:ind w:right="114"/>
              <w:rPr>
                <w:rFonts w:ascii="Raleway" w:hAnsi="Raleway"/>
              </w:rPr>
            </w:pPr>
            <w:r w:rsidRPr="00643891">
              <w:rPr>
                <w:rFonts w:ascii="Raleway" w:hAnsi="Raleway"/>
              </w:rPr>
              <w:t xml:space="preserve">Web Forums and Webinars on sites such as </w:t>
            </w:r>
            <w:proofErr w:type="spellStart"/>
            <w:r w:rsidRPr="00643891">
              <w:rPr>
                <w:rFonts w:ascii="Raleway" w:hAnsi="Raleway"/>
              </w:rPr>
              <w:t>mallowstreet</w:t>
            </w:r>
            <w:proofErr w:type="spellEnd"/>
            <w:r w:rsidRPr="00643891">
              <w:rPr>
                <w:rFonts w:ascii="Raleway" w:hAnsi="Raleway"/>
              </w:rPr>
              <w:t xml:space="preserve"> can fall under this</w:t>
            </w:r>
            <w:r w:rsidRPr="00643891">
              <w:rPr>
                <w:rFonts w:ascii="Raleway" w:hAnsi="Raleway"/>
                <w:spacing w:val="-14"/>
              </w:rPr>
              <w:t xml:space="preserve"> </w:t>
            </w:r>
            <w:r w:rsidRPr="00643891">
              <w:rPr>
                <w:rFonts w:ascii="Raleway" w:hAnsi="Raleway"/>
              </w:rPr>
              <w:t>category.</w:t>
            </w:r>
          </w:p>
        </w:tc>
        <w:tc>
          <w:tcPr>
            <w:tcW w:w="1993" w:type="dxa"/>
          </w:tcPr>
          <w:p w14:paraId="07919D6C" w14:textId="77777777" w:rsidR="006C4D4A" w:rsidRPr="00643891" w:rsidRDefault="006C4D4A" w:rsidP="00F7391F">
            <w:pPr>
              <w:pStyle w:val="TableParagraph"/>
              <w:spacing w:before="2"/>
              <w:ind w:left="106"/>
              <w:jc w:val="both"/>
              <w:rPr>
                <w:rFonts w:ascii="Raleway" w:hAnsi="Raleway"/>
              </w:rPr>
            </w:pPr>
            <w:r w:rsidRPr="00643891">
              <w:rPr>
                <w:rFonts w:ascii="Raleway" w:hAnsi="Raleway"/>
              </w:rPr>
              <w:t>Maximum value of 15 hours CPD per event per year</w:t>
            </w:r>
          </w:p>
        </w:tc>
      </w:tr>
      <w:tr w:rsidR="006C4D4A" w:rsidRPr="00643891" w14:paraId="205D3D4A" w14:textId="77777777" w:rsidTr="006A5F34">
        <w:trPr>
          <w:trHeight w:val="1132"/>
        </w:trPr>
        <w:tc>
          <w:tcPr>
            <w:tcW w:w="2717" w:type="dxa"/>
          </w:tcPr>
          <w:p w14:paraId="5286A143" w14:textId="77777777" w:rsidR="006C4D4A" w:rsidRPr="00643891" w:rsidRDefault="006C4D4A" w:rsidP="00F7391F">
            <w:pPr>
              <w:pStyle w:val="TableParagraph"/>
              <w:ind w:left="108" w:right="0"/>
              <w:rPr>
                <w:rFonts w:ascii="Raleway" w:hAnsi="Raleway"/>
              </w:rPr>
            </w:pPr>
            <w:r w:rsidRPr="00643891">
              <w:rPr>
                <w:rFonts w:ascii="Raleway" w:hAnsi="Raleway"/>
              </w:rPr>
              <w:t>Further Education</w:t>
            </w:r>
          </w:p>
        </w:tc>
        <w:tc>
          <w:tcPr>
            <w:tcW w:w="4536" w:type="dxa"/>
          </w:tcPr>
          <w:p w14:paraId="11E57BB5" w14:textId="77777777" w:rsidR="006C4D4A" w:rsidRPr="00643891" w:rsidRDefault="006C4D4A" w:rsidP="00F7391F">
            <w:pPr>
              <w:pStyle w:val="TableParagraph"/>
              <w:ind w:right="218"/>
              <w:rPr>
                <w:rFonts w:ascii="Raleway" w:hAnsi="Raleway"/>
              </w:rPr>
            </w:pPr>
            <w:r w:rsidRPr="00643891">
              <w:rPr>
                <w:rFonts w:ascii="Raleway" w:hAnsi="Raleway"/>
              </w:rPr>
              <w:t>Participating in training courses or learning programmes aimed at post-graduate or equivalent professional qualification. This can also be completed online.</w:t>
            </w:r>
          </w:p>
        </w:tc>
        <w:tc>
          <w:tcPr>
            <w:tcW w:w="1993" w:type="dxa"/>
          </w:tcPr>
          <w:p w14:paraId="2BC7859A" w14:textId="77777777" w:rsidR="006C4D4A" w:rsidRPr="00643891" w:rsidRDefault="006C4D4A" w:rsidP="00F7391F">
            <w:pPr>
              <w:pStyle w:val="TableParagraph"/>
              <w:ind w:left="106"/>
              <w:jc w:val="both"/>
              <w:rPr>
                <w:rFonts w:ascii="Raleway" w:hAnsi="Raleway"/>
              </w:rPr>
            </w:pPr>
            <w:r w:rsidRPr="00643891">
              <w:rPr>
                <w:rFonts w:ascii="Raleway" w:hAnsi="Raleway"/>
              </w:rPr>
              <w:t>Maximum value of 15 hours CPD per course per year</w:t>
            </w:r>
          </w:p>
        </w:tc>
      </w:tr>
      <w:tr w:rsidR="006C4D4A" w:rsidRPr="00643891" w14:paraId="21C69C6B" w14:textId="77777777" w:rsidTr="006A5F34">
        <w:trPr>
          <w:trHeight w:val="1638"/>
        </w:trPr>
        <w:tc>
          <w:tcPr>
            <w:tcW w:w="2717" w:type="dxa"/>
          </w:tcPr>
          <w:p w14:paraId="3404F947" w14:textId="77777777" w:rsidR="006C4D4A" w:rsidRPr="00643891" w:rsidRDefault="006C4D4A" w:rsidP="00F7391F">
            <w:pPr>
              <w:pStyle w:val="TableParagraph"/>
              <w:ind w:left="108" w:right="210"/>
              <w:rPr>
                <w:rFonts w:ascii="Raleway" w:hAnsi="Raleway"/>
              </w:rPr>
            </w:pPr>
            <w:r w:rsidRPr="00643891">
              <w:rPr>
                <w:rFonts w:ascii="Raleway" w:hAnsi="Raleway"/>
              </w:rPr>
              <w:t>Participating in Committees and Think Tanks or as Study Support Partners or undertaking case work on behalf of the Pensions’ Ombudsman’s office.</w:t>
            </w:r>
          </w:p>
        </w:tc>
        <w:tc>
          <w:tcPr>
            <w:tcW w:w="4536" w:type="dxa"/>
          </w:tcPr>
          <w:p w14:paraId="3DDBF7E1" w14:textId="77777777" w:rsidR="006C4D4A" w:rsidRPr="00643891" w:rsidRDefault="006C4D4A" w:rsidP="00F7391F">
            <w:pPr>
              <w:pStyle w:val="TableParagraph"/>
              <w:ind w:right="364"/>
              <w:rPr>
                <w:rFonts w:ascii="Raleway" w:hAnsi="Raleway"/>
              </w:rPr>
            </w:pPr>
            <w:r w:rsidRPr="00643891">
              <w:rPr>
                <w:rFonts w:ascii="Raleway" w:hAnsi="Raleway"/>
              </w:rPr>
              <w:t>Member of any committee in PMI’s organisational or regional structure or the equivalent in another appropriate recognised pensions or financial services body. (e.g.: Actuaries, PFS)</w:t>
            </w:r>
          </w:p>
        </w:tc>
        <w:tc>
          <w:tcPr>
            <w:tcW w:w="1993" w:type="dxa"/>
          </w:tcPr>
          <w:p w14:paraId="3AC13979" w14:textId="77777777" w:rsidR="006C4D4A" w:rsidRPr="00643891" w:rsidRDefault="006C4D4A" w:rsidP="00F7391F">
            <w:pPr>
              <w:pStyle w:val="TableParagraph"/>
              <w:ind w:left="106"/>
              <w:jc w:val="both"/>
              <w:rPr>
                <w:rFonts w:ascii="Raleway" w:hAnsi="Raleway"/>
              </w:rPr>
            </w:pPr>
            <w:r w:rsidRPr="00643891">
              <w:rPr>
                <w:rFonts w:ascii="Raleway" w:hAnsi="Raleway"/>
              </w:rPr>
              <w:t>Maximum value of 15 hours CPD per year</w:t>
            </w:r>
          </w:p>
        </w:tc>
      </w:tr>
      <w:tr w:rsidR="006C4D4A" w:rsidRPr="00643891" w14:paraId="3947E4E1" w14:textId="77777777" w:rsidTr="006A5F34">
        <w:trPr>
          <w:trHeight w:val="1891"/>
        </w:trPr>
        <w:tc>
          <w:tcPr>
            <w:tcW w:w="2717" w:type="dxa"/>
          </w:tcPr>
          <w:p w14:paraId="5B6B76F5" w14:textId="77777777" w:rsidR="006C4D4A" w:rsidRPr="00643891" w:rsidRDefault="006C4D4A" w:rsidP="00F7391F">
            <w:pPr>
              <w:pStyle w:val="TableParagraph"/>
              <w:ind w:left="108" w:right="0"/>
              <w:rPr>
                <w:rFonts w:ascii="Raleway" w:hAnsi="Raleway"/>
              </w:rPr>
            </w:pPr>
            <w:r w:rsidRPr="00643891">
              <w:rPr>
                <w:rFonts w:ascii="Raleway" w:hAnsi="Raleway"/>
              </w:rPr>
              <w:t>Publishing Articles</w:t>
            </w:r>
          </w:p>
        </w:tc>
        <w:tc>
          <w:tcPr>
            <w:tcW w:w="4536" w:type="dxa"/>
          </w:tcPr>
          <w:p w14:paraId="44BF76C9" w14:textId="77777777" w:rsidR="006C4D4A" w:rsidRPr="00643891" w:rsidRDefault="006C4D4A" w:rsidP="00F7391F">
            <w:pPr>
              <w:pStyle w:val="TableParagraph"/>
              <w:ind w:right="331"/>
              <w:rPr>
                <w:rFonts w:ascii="Raleway" w:hAnsi="Raleway"/>
              </w:rPr>
            </w:pPr>
            <w:r w:rsidRPr="00643891">
              <w:rPr>
                <w:rFonts w:ascii="Raleway" w:hAnsi="Raleway"/>
              </w:rPr>
              <w:t>Writing articles, manuals, reports on relevant subjects which are available for use by all PMI members (for example but not limited to Pensions Aspects) or by members of other recognised pensions or financial services bodies either in print or on-line.</w:t>
            </w:r>
          </w:p>
        </w:tc>
        <w:tc>
          <w:tcPr>
            <w:tcW w:w="1993" w:type="dxa"/>
          </w:tcPr>
          <w:p w14:paraId="003CD870" w14:textId="77777777" w:rsidR="006C4D4A" w:rsidRPr="00643891" w:rsidRDefault="006C4D4A" w:rsidP="00F7391F">
            <w:pPr>
              <w:pStyle w:val="TableParagraph"/>
              <w:ind w:left="106"/>
              <w:jc w:val="both"/>
              <w:rPr>
                <w:rFonts w:ascii="Raleway" w:hAnsi="Raleway"/>
              </w:rPr>
            </w:pPr>
            <w:r w:rsidRPr="00643891">
              <w:rPr>
                <w:rFonts w:ascii="Raleway" w:hAnsi="Raleway"/>
              </w:rPr>
              <w:t>Maximum value of 15 hours CPD per article per year</w:t>
            </w:r>
          </w:p>
        </w:tc>
      </w:tr>
      <w:tr w:rsidR="006C4D4A" w:rsidRPr="00643891" w14:paraId="4E3356B8" w14:textId="77777777" w:rsidTr="006A5F34">
        <w:trPr>
          <w:trHeight w:val="1384"/>
        </w:trPr>
        <w:tc>
          <w:tcPr>
            <w:tcW w:w="2717" w:type="dxa"/>
          </w:tcPr>
          <w:p w14:paraId="16245B51" w14:textId="77777777" w:rsidR="006C4D4A" w:rsidRPr="00643891" w:rsidRDefault="006C4D4A" w:rsidP="00F7391F">
            <w:pPr>
              <w:pStyle w:val="TableParagraph"/>
              <w:ind w:left="108" w:right="920"/>
              <w:rPr>
                <w:rFonts w:ascii="Raleway" w:hAnsi="Raleway"/>
              </w:rPr>
            </w:pPr>
            <w:r w:rsidRPr="00643891">
              <w:rPr>
                <w:rFonts w:ascii="Raleway" w:hAnsi="Raleway"/>
              </w:rPr>
              <w:t>Formal Learning (Assessed)</w:t>
            </w:r>
          </w:p>
        </w:tc>
        <w:tc>
          <w:tcPr>
            <w:tcW w:w="4536" w:type="dxa"/>
          </w:tcPr>
          <w:p w14:paraId="0BCFF08B" w14:textId="77777777" w:rsidR="006C4D4A" w:rsidRPr="00643891" w:rsidRDefault="006C4D4A" w:rsidP="00F7391F">
            <w:pPr>
              <w:pStyle w:val="TableParagraph"/>
              <w:ind w:right="118"/>
              <w:jc w:val="both"/>
              <w:rPr>
                <w:rFonts w:ascii="Raleway" w:hAnsi="Raleway"/>
              </w:rPr>
            </w:pPr>
            <w:r w:rsidRPr="00643891">
              <w:rPr>
                <w:rFonts w:ascii="Raleway" w:hAnsi="Raleway"/>
              </w:rPr>
              <w:t>This caters for formal learning that may not be at post graduate level but is still a formal academic or professional qualification. It</w:t>
            </w:r>
            <w:r w:rsidRPr="00643891">
              <w:rPr>
                <w:rFonts w:ascii="Raleway" w:hAnsi="Raleway"/>
                <w:spacing w:val="-22"/>
              </w:rPr>
              <w:t xml:space="preserve"> </w:t>
            </w:r>
            <w:r w:rsidRPr="00643891">
              <w:rPr>
                <w:rFonts w:ascii="Raleway" w:hAnsi="Raleway"/>
              </w:rPr>
              <w:t>will be of a higher level of attainment compared with short on-line</w:t>
            </w:r>
            <w:r w:rsidRPr="00643891">
              <w:rPr>
                <w:rFonts w:ascii="Raleway" w:hAnsi="Raleway"/>
                <w:spacing w:val="1"/>
              </w:rPr>
              <w:t xml:space="preserve"> </w:t>
            </w:r>
            <w:r w:rsidRPr="00643891">
              <w:rPr>
                <w:rFonts w:ascii="Raleway" w:hAnsi="Raleway"/>
              </w:rPr>
              <w:t>courses.</w:t>
            </w:r>
          </w:p>
        </w:tc>
        <w:tc>
          <w:tcPr>
            <w:tcW w:w="1993" w:type="dxa"/>
          </w:tcPr>
          <w:p w14:paraId="434BCE3A" w14:textId="77777777" w:rsidR="006C4D4A" w:rsidRPr="00643891" w:rsidRDefault="006C4D4A" w:rsidP="00F7391F">
            <w:pPr>
              <w:pStyle w:val="TableParagraph"/>
              <w:ind w:left="106"/>
              <w:jc w:val="both"/>
              <w:rPr>
                <w:rFonts w:ascii="Raleway" w:hAnsi="Raleway"/>
              </w:rPr>
            </w:pPr>
            <w:r w:rsidRPr="00643891">
              <w:rPr>
                <w:rFonts w:ascii="Raleway" w:hAnsi="Raleway"/>
              </w:rPr>
              <w:t>Maximum value of 10 hours CPD per year</w:t>
            </w:r>
          </w:p>
        </w:tc>
      </w:tr>
      <w:tr w:rsidR="006C4D4A" w:rsidRPr="00643891" w14:paraId="0871C1BE" w14:textId="77777777" w:rsidTr="006A5F34">
        <w:trPr>
          <w:trHeight w:val="2263"/>
        </w:trPr>
        <w:tc>
          <w:tcPr>
            <w:tcW w:w="2717" w:type="dxa"/>
          </w:tcPr>
          <w:p w14:paraId="2292ADE8" w14:textId="77777777" w:rsidR="006C4D4A" w:rsidRPr="00643891" w:rsidRDefault="006C4D4A" w:rsidP="00F7391F">
            <w:pPr>
              <w:pStyle w:val="TableParagraph"/>
              <w:ind w:left="108" w:right="0"/>
              <w:rPr>
                <w:rFonts w:ascii="Raleway" w:hAnsi="Raleway"/>
              </w:rPr>
            </w:pPr>
            <w:r w:rsidRPr="00643891">
              <w:rPr>
                <w:rFonts w:ascii="Raleway" w:hAnsi="Raleway"/>
              </w:rPr>
              <w:t>Mentoring</w:t>
            </w:r>
          </w:p>
        </w:tc>
        <w:tc>
          <w:tcPr>
            <w:tcW w:w="4536" w:type="dxa"/>
          </w:tcPr>
          <w:p w14:paraId="702667AF" w14:textId="77777777" w:rsidR="006C4D4A" w:rsidRPr="00643891" w:rsidRDefault="006C4D4A" w:rsidP="00F7391F">
            <w:pPr>
              <w:pStyle w:val="TableParagraph"/>
              <w:ind w:right="193"/>
              <w:rPr>
                <w:rFonts w:ascii="Raleway" w:hAnsi="Raleway"/>
              </w:rPr>
            </w:pPr>
            <w:r w:rsidRPr="00643891">
              <w:rPr>
                <w:rFonts w:ascii="Raleway" w:hAnsi="Raleway"/>
              </w:rPr>
              <w:t>Providing coaching, tutoring, instruction or guidance to trainees and students under the PMI’s Mentoring Programme or as part of a recognised mentoring role within the Member’s employing company in support of students studying for PMI qualifications. Routine activities such as new employee induction cannot be counted for CPD. The activity needs to be part of a regular, on-going activity but need not be a formal company programme.</w:t>
            </w:r>
          </w:p>
        </w:tc>
        <w:tc>
          <w:tcPr>
            <w:tcW w:w="1993" w:type="dxa"/>
          </w:tcPr>
          <w:p w14:paraId="0C648C94" w14:textId="77777777" w:rsidR="006C4D4A" w:rsidRPr="00643891" w:rsidRDefault="006C4D4A" w:rsidP="00F7391F">
            <w:pPr>
              <w:pStyle w:val="TableParagraph"/>
              <w:ind w:left="106"/>
              <w:jc w:val="both"/>
              <w:rPr>
                <w:rFonts w:ascii="Raleway" w:hAnsi="Raleway"/>
              </w:rPr>
            </w:pPr>
            <w:r w:rsidRPr="00643891">
              <w:rPr>
                <w:rFonts w:ascii="Raleway" w:hAnsi="Raleway"/>
              </w:rPr>
              <w:t>Maximum value of 10 hours CPD per year</w:t>
            </w:r>
          </w:p>
        </w:tc>
      </w:tr>
      <w:tr w:rsidR="006C4D4A" w:rsidRPr="00643891" w14:paraId="6CC63A74" w14:textId="77777777" w:rsidTr="006A5F34">
        <w:trPr>
          <w:trHeight w:val="2263"/>
        </w:trPr>
        <w:tc>
          <w:tcPr>
            <w:tcW w:w="2717" w:type="dxa"/>
            <w:tcBorders>
              <w:top w:val="single" w:sz="4" w:space="0" w:color="000000"/>
              <w:left w:val="single" w:sz="4" w:space="0" w:color="000000"/>
              <w:bottom w:val="single" w:sz="4" w:space="0" w:color="000000"/>
              <w:right w:val="single" w:sz="4" w:space="0" w:color="000000"/>
            </w:tcBorders>
          </w:tcPr>
          <w:p w14:paraId="0F223D70" w14:textId="77777777" w:rsidR="006C4D4A" w:rsidRPr="00643891" w:rsidRDefault="006C4D4A" w:rsidP="00F7391F">
            <w:pPr>
              <w:pStyle w:val="TableParagraph"/>
              <w:ind w:left="108" w:right="0"/>
              <w:rPr>
                <w:rFonts w:ascii="Raleway" w:hAnsi="Raleway"/>
              </w:rPr>
            </w:pPr>
            <w:r w:rsidRPr="00643891">
              <w:rPr>
                <w:rFonts w:ascii="Raleway" w:hAnsi="Raleway"/>
              </w:rPr>
              <w:lastRenderedPageBreak/>
              <w:t>Attending Regional Group Meetings of recognised pensions or financial services bodies</w:t>
            </w:r>
          </w:p>
        </w:tc>
        <w:tc>
          <w:tcPr>
            <w:tcW w:w="4536" w:type="dxa"/>
            <w:tcBorders>
              <w:top w:val="single" w:sz="4" w:space="0" w:color="000000"/>
              <w:left w:val="single" w:sz="4" w:space="0" w:color="000000"/>
              <w:bottom w:val="single" w:sz="4" w:space="0" w:color="000000"/>
              <w:right w:val="single" w:sz="4" w:space="0" w:color="000000"/>
            </w:tcBorders>
          </w:tcPr>
          <w:p w14:paraId="2F9BB9FF" w14:textId="77777777" w:rsidR="006C4D4A" w:rsidRPr="00643891" w:rsidRDefault="006C4D4A" w:rsidP="00F7391F">
            <w:pPr>
              <w:pStyle w:val="TableParagraph"/>
              <w:ind w:right="193"/>
              <w:rPr>
                <w:rFonts w:ascii="Raleway" w:hAnsi="Raleway"/>
              </w:rPr>
            </w:pPr>
            <w:r w:rsidRPr="00643891">
              <w:rPr>
                <w:rFonts w:ascii="Raleway" w:hAnsi="Raleway"/>
              </w:rPr>
              <w:t>This activity provides for members of Regional Groups who attend group meetings but are not involved in regional committee or organisational work.</w:t>
            </w:r>
          </w:p>
        </w:tc>
        <w:tc>
          <w:tcPr>
            <w:tcW w:w="1993" w:type="dxa"/>
            <w:tcBorders>
              <w:top w:val="single" w:sz="4" w:space="0" w:color="000000"/>
              <w:left w:val="single" w:sz="4" w:space="0" w:color="000000"/>
              <w:bottom w:val="single" w:sz="4" w:space="0" w:color="000000"/>
              <w:right w:val="single" w:sz="4" w:space="0" w:color="000000"/>
            </w:tcBorders>
          </w:tcPr>
          <w:p w14:paraId="043B29FB" w14:textId="77777777" w:rsidR="006C4D4A" w:rsidRPr="00643891" w:rsidRDefault="006C4D4A" w:rsidP="00F7391F">
            <w:pPr>
              <w:pStyle w:val="TableParagraph"/>
              <w:ind w:left="106"/>
              <w:jc w:val="both"/>
              <w:rPr>
                <w:rFonts w:ascii="Raleway" w:hAnsi="Raleway"/>
              </w:rPr>
            </w:pPr>
            <w:r w:rsidRPr="00643891">
              <w:rPr>
                <w:rFonts w:ascii="Raleway" w:hAnsi="Raleway"/>
              </w:rPr>
              <w:t>Maximum value of 10 hours CPD per year</w:t>
            </w:r>
          </w:p>
        </w:tc>
      </w:tr>
      <w:tr w:rsidR="006C4D4A" w:rsidRPr="00643891" w14:paraId="141FC838" w14:textId="77777777" w:rsidTr="006A5F34">
        <w:trPr>
          <w:trHeight w:val="2263"/>
        </w:trPr>
        <w:tc>
          <w:tcPr>
            <w:tcW w:w="2717" w:type="dxa"/>
            <w:tcBorders>
              <w:top w:val="single" w:sz="4" w:space="0" w:color="000000"/>
              <w:left w:val="single" w:sz="4" w:space="0" w:color="000000"/>
              <w:bottom w:val="single" w:sz="4" w:space="0" w:color="000000"/>
              <w:right w:val="single" w:sz="4" w:space="0" w:color="000000"/>
            </w:tcBorders>
          </w:tcPr>
          <w:p w14:paraId="0BBD5DCB" w14:textId="77777777" w:rsidR="006C4D4A" w:rsidRPr="00643891" w:rsidRDefault="006C4D4A" w:rsidP="00F7391F">
            <w:pPr>
              <w:pStyle w:val="TableParagraph"/>
              <w:ind w:left="108" w:right="0"/>
              <w:rPr>
                <w:rFonts w:ascii="Raleway" w:hAnsi="Raleway"/>
              </w:rPr>
            </w:pPr>
            <w:r w:rsidRPr="00643891">
              <w:rPr>
                <w:rFonts w:ascii="Raleway" w:hAnsi="Raleway"/>
              </w:rPr>
              <w:t>Additional management and professional training</w:t>
            </w:r>
          </w:p>
        </w:tc>
        <w:tc>
          <w:tcPr>
            <w:tcW w:w="4536" w:type="dxa"/>
            <w:tcBorders>
              <w:top w:val="single" w:sz="4" w:space="0" w:color="000000"/>
              <w:left w:val="single" w:sz="4" w:space="0" w:color="000000"/>
              <w:bottom w:val="single" w:sz="4" w:space="0" w:color="000000"/>
              <w:right w:val="single" w:sz="4" w:space="0" w:color="000000"/>
            </w:tcBorders>
          </w:tcPr>
          <w:p w14:paraId="7AC3ECB7" w14:textId="77777777" w:rsidR="006C4D4A" w:rsidRPr="00643891" w:rsidRDefault="006C4D4A" w:rsidP="00F7391F">
            <w:pPr>
              <w:pStyle w:val="TableParagraph"/>
              <w:ind w:right="193"/>
              <w:rPr>
                <w:rFonts w:ascii="Raleway" w:hAnsi="Raleway"/>
              </w:rPr>
            </w:pPr>
            <w:r w:rsidRPr="00643891">
              <w:rPr>
                <w:rFonts w:ascii="Raleway" w:hAnsi="Raleway"/>
              </w:rPr>
              <w:t>This activity provides for PMI members who undertake additional courses or training programmes of short duration (could be for a few hours) that do not carry a formal qualification. These courses can be classroom based or on-line, including Webinars, and may have a formal assessment on completion but do not necessarily include a formal qualification.</w:t>
            </w:r>
          </w:p>
        </w:tc>
        <w:tc>
          <w:tcPr>
            <w:tcW w:w="1993" w:type="dxa"/>
            <w:tcBorders>
              <w:top w:val="single" w:sz="4" w:space="0" w:color="000000"/>
              <w:left w:val="single" w:sz="4" w:space="0" w:color="000000"/>
              <w:bottom w:val="single" w:sz="4" w:space="0" w:color="000000"/>
              <w:right w:val="single" w:sz="4" w:space="0" w:color="000000"/>
            </w:tcBorders>
          </w:tcPr>
          <w:p w14:paraId="495D1C9E" w14:textId="77777777" w:rsidR="006C4D4A" w:rsidRPr="00643891" w:rsidRDefault="006C4D4A" w:rsidP="00F7391F">
            <w:pPr>
              <w:pStyle w:val="TableParagraph"/>
              <w:ind w:left="106"/>
              <w:jc w:val="both"/>
              <w:rPr>
                <w:rFonts w:ascii="Raleway" w:hAnsi="Raleway"/>
              </w:rPr>
            </w:pPr>
            <w:r w:rsidRPr="00643891">
              <w:rPr>
                <w:rFonts w:ascii="Raleway" w:hAnsi="Raleway"/>
              </w:rPr>
              <w:t>Maximum total value of 10 hours CPD per year.</w:t>
            </w:r>
          </w:p>
        </w:tc>
      </w:tr>
      <w:tr w:rsidR="006C4D4A" w:rsidRPr="00643891" w14:paraId="4D5EBDD1" w14:textId="77777777" w:rsidTr="006A5F34">
        <w:trPr>
          <w:trHeight w:val="2263"/>
        </w:trPr>
        <w:tc>
          <w:tcPr>
            <w:tcW w:w="2717" w:type="dxa"/>
            <w:tcBorders>
              <w:top w:val="single" w:sz="4" w:space="0" w:color="000000"/>
              <w:left w:val="single" w:sz="4" w:space="0" w:color="000000"/>
              <w:bottom w:val="single" w:sz="4" w:space="0" w:color="000000"/>
              <w:right w:val="single" w:sz="4" w:space="0" w:color="000000"/>
            </w:tcBorders>
          </w:tcPr>
          <w:p w14:paraId="2250D89F" w14:textId="77777777" w:rsidR="006C4D4A" w:rsidRPr="00643891" w:rsidRDefault="006C4D4A" w:rsidP="00F7391F">
            <w:pPr>
              <w:pStyle w:val="TableParagraph"/>
              <w:ind w:left="108" w:right="0"/>
              <w:rPr>
                <w:rFonts w:ascii="Raleway" w:hAnsi="Raleway"/>
              </w:rPr>
            </w:pPr>
            <w:r w:rsidRPr="00643891">
              <w:rPr>
                <w:rFonts w:ascii="Raleway" w:hAnsi="Raleway"/>
              </w:rPr>
              <w:t>Watching PMI TV, reading published articles, informal on-job training, informal study or conducting research</w:t>
            </w:r>
          </w:p>
        </w:tc>
        <w:tc>
          <w:tcPr>
            <w:tcW w:w="4536" w:type="dxa"/>
            <w:tcBorders>
              <w:top w:val="single" w:sz="4" w:space="0" w:color="000000"/>
              <w:left w:val="single" w:sz="4" w:space="0" w:color="000000"/>
              <w:bottom w:val="single" w:sz="4" w:space="0" w:color="000000"/>
              <w:right w:val="single" w:sz="4" w:space="0" w:color="000000"/>
            </w:tcBorders>
          </w:tcPr>
          <w:p w14:paraId="12932228" w14:textId="77777777" w:rsidR="006C4D4A" w:rsidRPr="00643891" w:rsidRDefault="006C4D4A" w:rsidP="00F7391F">
            <w:pPr>
              <w:pStyle w:val="TableParagraph"/>
              <w:ind w:right="193"/>
              <w:rPr>
                <w:rFonts w:ascii="Raleway" w:hAnsi="Raleway"/>
              </w:rPr>
            </w:pPr>
            <w:r w:rsidRPr="00643891">
              <w:rPr>
                <w:rFonts w:ascii="Raleway" w:hAnsi="Raleway"/>
              </w:rPr>
              <w:t>Programmes and articles on relevant subject published in technical, trade, journals, financial publications or on-line news services – list to be made available if requested by PMI.</w:t>
            </w:r>
          </w:p>
        </w:tc>
        <w:tc>
          <w:tcPr>
            <w:tcW w:w="1993" w:type="dxa"/>
            <w:tcBorders>
              <w:top w:val="single" w:sz="4" w:space="0" w:color="000000"/>
              <w:left w:val="single" w:sz="4" w:space="0" w:color="000000"/>
              <w:bottom w:val="single" w:sz="4" w:space="0" w:color="000000"/>
              <w:right w:val="single" w:sz="4" w:space="0" w:color="000000"/>
            </w:tcBorders>
          </w:tcPr>
          <w:p w14:paraId="31921C91" w14:textId="77777777" w:rsidR="006C4D4A" w:rsidRPr="00643891" w:rsidRDefault="006C4D4A" w:rsidP="00F7391F">
            <w:pPr>
              <w:pStyle w:val="TableParagraph"/>
              <w:ind w:left="106"/>
              <w:jc w:val="both"/>
              <w:rPr>
                <w:rFonts w:ascii="Raleway" w:hAnsi="Raleway"/>
              </w:rPr>
            </w:pPr>
            <w:r w:rsidRPr="00643891">
              <w:rPr>
                <w:rFonts w:ascii="Raleway" w:hAnsi="Raleway"/>
              </w:rPr>
              <w:t>Maximum total value of 10 hours CPD per year for all activities</w:t>
            </w:r>
          </w:p>
        </w:tc>
      </w:tr>
      <w:tr w:rsidR="006C4D4A" w:rsidRPr="00643891" w14:paraId="2E064D2E" w14:textId="77777777" w:rsidTr="006A5F34">
        <w:trPr>
          <w:trHeight w:val="2263"/>
        </w:trPr>
        <w:tc>
          <w:tcPr>
            <w:tcW w:w="2717" w:type="dxa"/>
            <w:tcBorders>
              <w:top w:val="single" w:sz="4" w:space="0" w:color="000000"/>
              <w:left w:val="single" w:sz="4" w:space="0" w:color="000000"/>
              <w:bottom w:val="single" w:sz="4" w:space="0" w:color="000000"/>
              <w:right w:val="single" w:sz="4" w:space="0" w:color="000000"/>
            </w:tcBorders>
          </w:tcPr>
          <w:p w14:paraId="46A4DE48" w14:textId="77777777" w:rsidR="006C4D4A" w:rsidRPr="00643891" w:rsidRDefault="006C4D4A" w:rsidP="00F7391F">
            <w:pPr>
              <w:pStyle w:val="TableParagraph"/>
              <w:ind w:left="108" w:right="0"/>
              <w:rPr>
                <w:rFonts w:ascii="Raleway" w:hAnsi="Raleway"/>
              </w:rPr>
            </w:pPr>
            <w:r w:rsidRPr="00643891">
              <w:rPr>
                <w:rFonts w:ascii="Raleway" w:hAnsi="Raleway"/>
              </w:rPr>
              <w:t>On-line training materials (Pensions, Investment or Employee Benefit focussed) without formal assessment</w:t>
            </w:r>
          </w:p>
        </w:tc>
        <w:tc>
          <w:tcPr>
            <w:tcW w:w="4536" w:type="dxa"/>
            <w:tcBorders>
              <w:top w:val="single" w:sz="4" w:space="0" w:color="000000"/>
              <w:left w:val="single" w:sz="4" w:space="0" w:color="000000"/>
              <w:bottom w:val="single" w:sz="4" w:space="0" w:color="000000"/>
              <w:right w:val="single" w:sz="4" w:space="0" w:color="000000"/>
            </w:tcBorders>
          </w:tcPr>
          <w:p w14:paraId="3DF04473" w14:textId="77777777" w:rsidR="006C4D4A" w:rsidRPr="00643891" w:rsidRDefault="006C4D4A" w:rsidP="00F7391F">
            <w:pPr>
              <w:pStyle w:val="TableParagraph"/>
              <w:ind w:right="193"/>
              <w:rPr>
                <w:rFonts w:ascii="Raleway" w:hAnsi="Raleway"/>
              </w:rPr>
            </w:pPr>
            <w:r w:rsidRPr="00643891">
              <w:rPr>
                <w:rFonts w:ascii="Raleway" w:hAnsi="Raleway"/>
              </w:rPr>
              <w:t>Web based online learning, short courses, Webinars.</w:t>
            </w:r>
          </w:p>
        </w:tc>
        <w:tc>
          <w:tcPr>
            <w:tcW w:w="1993" w:type="dxa"/>
            <w:tcBorders>
              <w:top w:val="single" w:sz="4" w:space="0" w:color="000000"/>
              <w:left w:val="single" w:sz="4" w:space="0" w:color="000000"/>
              <w:bottom w:val="single" w:sz="4" w:space="0" w:color="000000"/>
              <w:right w:val="single" w:sz="4" w:space="0" w:color="000000"/>
            </w:tcBorders>
          </w:tcPr>
          <w:p w14:paraId="457ED6E1" w14:textId="77777777" w:rsidR="006C4D4A" w:rsidRPr="00643891" w:rsidRDefault="006C4D4A" w:rsidP="00F7391F">
            <w:pPr>
              <w:pStyle w:val="TableParagraph"/>
              <w:ind w:left="106"/>
              <w:jc w:val="both"/>
              <w:rPr>
                <w:rFonts w:ascii="Raleway" w:hAnsi="Raleway"/>
              </w:rPr>
            </w:pPr>
            <w:r w:rsidRPr="00643891">
              <w:rPr>
                <w:rFonts w:ascii="Raleway" w:hAnsi="Raleway"/>
              </w:rPr>
              <w:t>Maximum total value of 10 hours CPD per year for all activities</w:t>
            </w:r>
          </w:p>
        </w:tc>
      </w:tr>
      <w:tr w:rsidR="006C4D4A" w:rsidRPr="00643891" w14:paraId="05E4E6B9" w14:textId="77777777" w:rsidTr="006A5F34">
        <w:trPr>
          <w:trHeight w:val="2263"/>
        </w:trPr>
        <w:tc>
          <w:tcPr>
            <w:tcW w:w="2717" w:type="dxa"/>
            <w:tcBorders>
              <w:top w:val="single" w:sz="4" w:space="0" w:color="000000"/>
              <w:left w:val="single" w:sz="4" w:space="0" w:color="000000"/>
              <w:bottom w:val="single" w:sz="4" w:space="0" w:color="000000"/>
              <w:right w:val="single" w:sz="4" w:space="0" w:color="000000"/>
            </w:tcBorders>
          </w:tcPr>
          <w:p w14:paraId="42CBB693" w14:textId="77777777" w:rsidR="006C4D4A" w:rsidRPr="00643891" w:rsidRDefault="006C4D4A" w:rsidP="00F7391F">
            <w:pPr>
              <w:pStyle w:val="TableParagraph"/>
              <w:ind w:left="108" w:right="0"/>
              <w:rPr>
                <w:rFonts w:ascii="Raleway" w:hAnsi="Raleway"/>
              </w:rPr>
            </w:pPr>
            <w:r w:rsidRPr="00643891">
              <w:rPr>
                <w:rFonts w:ascii="Raleway" w:hAnsi="Raleway"/>
              </w:rPr>
              <w:t>Attending relevant Seminars or Conferences</w:t>
            </w:r>
          </w:p>
        </w:tc>
        <w:tc>
          <w:tcPr>
            <w:tcW w:w="4536" w:type="dxa"/>
            <w:tcBorders>
              <w:top w:val="single" w:sz="4" w:space="0" w:color="000000"/>
              <w:left w:val="single" w:sz="4" w:space="0" w:color="000000"/>
              <w:bottom w:val="single" w:sz="4" w:space="0" w:color="000000"/>
              <w:right w:val="single" w:sz="4" w:space="0" w:color="000000"/>
            </w:tcBorders>
          </w:tcPr>
          <w:p w14:paraId="1C280F94" w14:textId="77777777" w:rsidR="006C4D4A" w:rsidRPr="00643891" w:rsidRDefault="006C4D4A" w:rsidP="00F7391F">
            <w:pPr>
              <w:pStyle w:val="TableParagraph"/>
              <w:ind w:right="193"/>
              <w:rPr>
                <w:rFonts w:ascii="Raleway" w:hAnsi="Raleway"/>
              </w:rPr>
            </w:pPr>
            <w:r w:rsidRPr="00643891">
              <w:rPr>
                <w:rFonts w:ascii="Raleway" w:hAnsi="Raleway"/>
              </w:rPr>
              <w:t>Pensions and employee benefits related events.</w:t>
            </w:r>
          </w:p>
        </w:tc>
        <w:tc>
          <w:tcPr>
            <w:tcW w:w="1993" w:type="dxa"/>
            <w:tcBorders>
              <w:top w:val="single" w:sz="4" w:space="0" w:color="000000"/>
              <w:left w:val="single" w:sz="4" w:space="0" w:color="000000"/>
              <w:bottom w:val="single" w:sz="4" w:space="0" w:color="000000"/>
              <w:right w:val="single" w:sz="4" w:space="0" w:color="000000"/>
            </w:tcBorders>
          </w:tcPr>
          <w:p w14:paraId="47EA6301" w14:textId="77777777" w:rsidR="006C4D4A" w:rsidRPr="00643891" w:rsidRDefault="006C4D4A" w:rsidP="00F7391F">
            <w:pPr>
              <w:pStyle w:val="TableParagraph"/>
              <w:ind w:left="106"/>
              <w:jc w:val="both"/>
              <w:rPr>
                <w:rFonts w:ascii="Raleway" w:hAnsi="Raleway"/>
              </w:rPr>
            </w:pPr>
            <w:r w:rsidRPr="00643891">
              <w:rPr>
                <w:rFonts w:ascii="Raleway" w:hAnsi="Raleway"/>
              </w:rPr>
              <w:t>Maximum value of 7 hours CPD per event.</w:t>
            </w:r>
          </w:p>
        </w:tc>
      </w:tr>
      <w:tr w:rsidR="006C4D4A" w:rsidRPr="00643891" w14:paraId="3DFEF6F9" w14:textId="77777777" w:rsidTr="006A5F34">
        <w:trPr>
          <w:trHeight w:val="2263"/>
        </w:trPr>
        <w:tc>
          <w:tcPr>
            <w:tcW w:w="2717" w:type="dxa"/>
            <w:tcBorders>
              <w:top w:val="single" w:sz="4" w:space="0" w:color="000000"/>
              <w:left w:val="single" w:sz="4" w:space="0" w:color="000000"/>
              <w:bottom w:val="single" w:sz="4" w:space="0" w:color="000000"/>
              <w:right w:val="single" w:sz="4" w:space="0" w:color="000000"/>
            </w:tcBorders>
          </w:tcPr>
          <w:p w14:paraId="3973F404" w14:textId="77777777" w:rsidR="006C4D4A" w:rsidRPr="00643891" w:rsidRDefault="006C4D4A" w:rsidP="00F7391F">
            <w:pPr>
              <w:pStyle w:val="TableParagraph"/>
              <w:ind w:left="108" w:right="0"/>
              <w:rPr>
                <w:rFonts w:ascii="Raleway" w:hAnsi="Raleway"/>
              </w:rPr>
            </w:pPr>
            <w:r w:rsidRPr="00643891">
              <w:rPr>
                <w:rFonts w:ascii="Raleway" w:hAnsi="Raleway"/>
              </w:rPr>
              <w:lastRenderedPageBreak/>
              <w:t>Voluntary Work</w:t>
            </w:r>
          </w:p>
        </w:tc>
        <w:tc>
          <w:tcPr>
            <w:tcW w:w="4536" w:type="dxa"/>
            <w:tcBorders>
              <w:top w:val="single" w:sz="4" w:space="0" w:color="000000"/>
              <w:left w:val="single" w:sz="4" w:space="0" w:color="000000"/>
              <w:bottom w:val="single" w:sz="4" w:space="0" w:color="000000"/>
              <w:right w:val="single" w:sz="4" w:space="0" w:color="000000"/>
            </w:tcBorders>
          </w:tcPr>
          <w:p w14:paraId="306508C2" w14:textId="77777777" w:rsidR="006C4D4A" w:rsidRPr="00643891" w:rsidRDefault="006C4D4A" w:rsidP="00F7391F">
            <w:pPr>
              <w:pStyle w:val="TableParagraph"/>
              <w:ind w:right="193"/>
              <w:rPr>
                <w:rFonts w:ascii="Raleway" w:hAnsi="Raleway"/>
              </w:rPr>
            </w:pPr>
            <w:r w:rsidRPr="00643891">
              <w:rPr>
                <w:rFonts w:ascii="Raleway" w:hAnsi="Raleway"/>
              </w:rPr>
              <w:t>Voluntary support in the pensions’ area. It might include coaching, tutoring, instruction or guidance to individuals. It would typically form part of a regular, on-going activity but need not be a formal programme. It could include support to public bodies, charities or professional bodies.</w:t>
            </w:r>
          </w:p>
        </w:tc>
        <w:tc>
          <w:tcPr>
            <w:tcW w:w="1993" w:type="dxa"/>
            <w:tcBorders>
              <w:top w:val="single" w:sz="4" w:space="0" w:color="000000"/>
              <w:left w:val="single" w:sz="4" w:space="0" w:color="000000"/>
              <w:bottom w:val="single" w:sz="4" w:space="0" w:color="000000"/>
              <w:right w:val="single" w:sz="4" w:space="0" w:color="000000"/>
            </w:tcBorders>
          </w:tcPr>
          <w:p w14:paraId="2F0DC302" w14:textId="77777777" w:rsidR="006C4D4A" w:rsidRPr="00643891" w:rsidRDefault="006C4D4A" w:rsidP="00F7391F">
            <w:pPr>
              <w:pStyle w:val="TableParagraph"/>
              <w:ind w:left="106"/>
              <w:jc w:val="both"/>
              <w:rPr>
                <w:rFonts w:ascii="Raleway" w:hAnsi="Raleway"/>
              </w:rPr>
            </w:pPr>
            <w:r w:rsidRPr="00643891">
              <w:rPr>
                <w:rFonts w:ascii="Raleway" w:hAnsi="Raleway"/>
              </w:rPr>
              <w:t>Maximum value of 7 hours CPD per year.</w:t>
            </w:r>
          </w:p>
        </w:tc>
      </w:tr>
    </w:tbl>
    <w:p w14:paraId="795580BA" w14:textId="77777777" w:rsidR="006C4D4A" w:rsidRPr="00643891" w:rsidRDefault="006C4D4A" w:rsidP="006C4D4A">
      <w:pPr>
        <w:rPr>
          <w:rFonts w:cs="Arial"/>
          <w:b/>
          <w:sz w:val="28"/>
        </w:rPr>
      </w:pPr>
    </w:p>
    <w:p w14:paraId="32BEEF5D" w14:textId="77777777" w:rsidR="006C4D4A" w:rsidRPr="00643891" w:rsidRDefault="006C4D4A" w:rsidP="006C4D4A">
      <w:pPr>
        <w:spacing w:after="0" w:line="259" w:lineRule="auto"/>
        <w:ind w:left="0" w:right="7" w:firstLine="0"/>
        <w:rPr>
          <w:b/>
          <w:color w:val="2F5496"/>
          <w:sz w:val="32"/>
        </w:rPr>
      </w:pPr>
    </w:p>
    <w:p w14:paraId="3D9D8A3A" w14:textId="77777777" w:rsidR="00912A0B" w:rsidRPr="00643891" w:rsidRDefault="00912A0B" w:rsidP="00912A0B">
      <w:pPr>
        <w:spacing w:after="0" w:line="259" w:lineRule="auto"/>
        <w:ind w:left="0" w:right="7" w:firstLine="0"/>
        <w:jc w:val="center"/>
        <w:rPr>
          <w:b/>
          <w:color w:val="2F5496"/>
          <w:sz w:val="32"/>
        </w:rPr>
      </w:pPr>
    </w:p>
    <w:p w14:paraId="5FCCA14B" w14:textId="77777777" w:rsidR="00912A0B" w:rsidRPr="00643891" w:rsidRDefault="00912A0B" w:rsidP="00912A0B">
      <w:pPr>
        <w:spacing w:after="0" w:line="259" w:lineRule="auto"/>
        <w:ind w:left="0" w:right="7" w:firstLine="0"/>
        <w:jc w:val="center"/>
        <w:rPr>
          <w:b/>
          <w:color w:val="2F5496"/>
          <w:sz w:val="32"/>
        </w:rPr>
      </w:pPr>
    </w:p>
    <w:p w14:paraId="4854AC5D" w14:textId="77777777" w:rsidR="00912A0B" w:rsidRPr="00643891" w:rsidRDefault="00912A0B" w:rsidP="00912A0B">
      <w:pPr>
        <w:spacing w:after="0" w:line="259" w:lineRule="auto"/>
        <w:ind w:left="0" w:right="7" w:firstLine="0"/>
        <w:jc w:val="center"/>
        <w:rPr>
          <w:b/>
          <w:color w:val="2F5496"/>
          <w:sz w:val="32"/>
        </w:rPr>
      </w:pPr>
    </w:p>
    <w:p w14:paraId="736537C2" w14:textId="77777777" w:rsidR="00912A0B" w:rsidRPr="00643891" w:rsidRDefault="00912A0B" w:rsidP="00912A0B">
      <w:pPr>
        <w:spacing w:after="0" w:line="259" w:lineRule="auto"/>
        <w:ind w:left="0" w:right="7" w:firstLine="0"/>
        <w:jc w:val="center"/>
        <w:rPr>
          <w:b/>
          <w:color w:val="2F5496"/>
          <w:sz w:val="32"/>
        </w:rPr>
      </w:pPr>
    </w:p>
    <w:p w14:paraId="73B817A7" w14:textId="77777777" w:rsidR="006D521C" w:rsidRPr="00643891" w:rsidRDefault="006D521C" w:rsidP="006D521C">
      <w:pPr>
        <w:pStyle w:val="NumberList"/>
        <w:numPr>
          <w:ilvl w:val="0"/>
          <w:numId w:val="0"/>
        </w:numPr>
        <w:ind w:left="720"/>
      </w:pPr>
    </w:p>
    <w:p w14:paraId="78706803" w14:textId="77777777" w:rsidR="006D521C" w:rsidRPr="00643891" w:rsidRDefault="006D521C" w:rsidP="006D521C"/>
    <w:p w14:paraId="0B532F28" w14:textId="77777777" w:rsidR="00912A0B" w:rsidRPr="00643891" w:rsidRDefault="00912A0B" w:rsidP="00912A0B">
      <w:pPr>
        <w:spacing w:after="186" w:line="259" w:lineRule="auto"/>
        <w:ind w:left="295" w:right="0" w:firstLine="0"/>
      </w:pPr>
    </w:p>
    <w:p w14:paraId="1144D2F2" w14:textId="77777777" w:rsidR="009849E5" w:rsidRPr="00643891" w:rsidRDefault="009849E5">
      <w:pPr>
        <w:spacing w:after="160" w:line="259" w:lineRule="auto"/>
        <w:ind w:left="0" w:right="0" w:firstLine="0"/>
        <w:rPr>
          <w:rFonts w:cstheme="majorBidi"/>
          <w:b/>
          <w:sz w:val="24"/>
          <w:szCs w:val="28"/>
        </w:rPr>
      </w:pPr>
    </w:p>
    <w:sectPr w:rsidR="009849E5" w:rsidRPr="00643891" w:rsidSect="004F03AA">
      <w:headerReference w:type="default" r:id="rId10"/>
      <w:footerReference w:type="default" r:id="rId11"/>
      <w:pgSz w:w="11906" w:h="16838"/>
      <w:pgMar w:top="1440" w:right="1440" w:bottom="1440" w:left="1440" w:header="6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9822C" w14:textId="77777777" w:rsidR="006C4D4A" w:rsidRDefault="006C4D4A" w:rsidP="00CB7A82">
      <w:pPr>
        <w:spacing w:after="0" w:line="240" w:lineRule="auto"/>
      </w:pPr>
      <w:r>
        <w:separator/>
      </w:r>
    </w:p>
  </w:endnote>
  <w:endnote w:type="continuationSeparator" w:id="0">
    <w:p w14:paraId="3FB55114" w14:textId="77777777" w:rsidR="006C4D4A" w:rsidRDefault="006C4D4A" w:rsidP="00CB7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eue Haas Grotesk Text Pro">
    <w:altName w:val="Calibri"/>
    <w:charset w:val="00"/>
    <w:family w:val="swiss"/>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8C4C4" w14:textId="77777777" w:rsidR="004F03AA" w:rsidRPr="000C19E8" w:rsidRDefault="004F03AA" w:rsidP="004F03AA">
    <w:pPr>
      <w:pStyle w:val="BulletPoints-Chevron"/>
      <w:ind w:left="284" w:hanging="289"/>
    </w:pPr>
    <w:r w:rsidRPr="000C19E8">
      <w:fldChar w:fldCharType="begin"/>
    </w:r>
    <w:r w:rsidRPr="000C19E8">
      <w:instrText>PAGE   \* MERGEFORMAT</w:instrText>
    </w:r>
    <w:r w:rsidRPr="000C19E8">
      <w:fldChar w:fldCharType="separate"/>
    </w:r>
    <w:r w:rsidRPr="000C19E8">
      <w:t>1</w:t>
    </w:r>
    <w:r w:rsidRPr="000C19E8">
      <w:fldChar w:fldCharType="end"/>
    </w:r>
    <w:r w:rsidRPr="000C19E8">
      <w:t xml:space="preserve"> |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ECA51B" w14:textId="77777777" w:rsidR="006C4D4A" w:rsidRDefault="006C4D4A" w:rsidP="00CB7A82">
      <w:pPr>
        <w:spacing w:after="0" w:line="240" w:lineRule="auto"/>
      </w:pPr>
      <w:r>
        <w:separator/>
      </w:r>
    </w:p>
  </w:footnote>
  <w:footnote w:type="continuationSeparator" w:id="0">
    <w:p w14:paraId="06D96DF8" w14:textId="77777777" w:rsidR="006C4D4A" w:rsidRDefault="006C4D4A" w:rsidP="00CB7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7A9CD" w14:textId="77777777" w:rsidR="00CB7A82" w:rsidRDefault="00CB7A82">
    <w:pPr>
      <w:pStyle w:val="Header"/>
    </w:pPr>
    <w:r>
      <w:rPr>
        <w:noProof/>
      </w:rPr>
      <w:drawing>
        <wp:anchor distT="0" distB="0" distL="114300" distR="114300" simplePos="0" relativeHeight="251659776" behindDoc="1" locked="0" layoutInCell="1" allowOverlap="1" wp14:anchorId="6DB892E3" wp14:editId="5CE80A9F">
          <wp:simplePos x="0" y="0"/>
          <wp:positionH relativeFrom="column">
            <wp:posOffset>4810760</wp:posOffset>
          </wp:positionH>
          <wp:positionV relativeFrom="paragraph">
            <wp:posOffset>-220980</wp:posOffset>
          </wp:positionV>
          <wp:extent cx="1485882" cy="542925"/>
          <wp:effectExtent l="0" t="0" r="635" b="0"/>
          <wp:wrapNone/>
          <wp:docPr id="1272033118" name="Picture 1" descr="A group of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033118" name="Picture 1" descr="A group of blue letters&#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85882" cy="5429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0.2pt;height:45pt" o:bullet="t">
        <v:imagedata r:id="rId1" o:title="Chevron"/>
      </v:shape>
    </w:pict>
  </w:numPicBullet>
  <w:abstractNum w:abstractNumId="0" w15:restartNumberingAfterBreak="0">
    <w:nsid w:val="05B64B0D"/>
    <w:multiLevelType w:val="multilevel"/>
    <w:tmpl w:val="5C0EFC3A"/>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lowerLetter"/>
      <w:isLgl/>
      <w:lvlText w:val="%4."/>
      <w:lvlJc w:val="left"/>
      <w:pPr>
        <w:ind w:left="2520" w:hanging="1080"/>
      </w:pPr>
      <w:rPr>
        <w:rFonts w:ascii="Raleway" w:eastAsia="Calibri" w:hAnsi="Raleway" w:cs="Arial"/>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8583A09"/>
    <w:multiLevelType w:val="multilevel"/>
    <w:tmpl w:val="8BE8D848"/>
    <w:lvl w:ilvl="0">
      <w:start w:val="7"/>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lowerLetter"/>
      <w:lvlText w:val="%3)"/>
      <w:lvlJc w:val="left"/>
      <w:pPr>
        <w:ind w:left="1004" w:hanging="720"/>
      </w:pPr>
      <w:rPr>
        <w:rFonts w:ascii="Arial" w:eastAsia="Arial" w:hAnsi="Arial" w:cs="Arial"/>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B126EC1"/>
    <w:multiLevelType w:val="hybridMultilevel"/>
    <w:tmpl w:val="ECC62E0C"/>
    <w:lvl w:ilvl="0" w:tplc="CC52124A">
      <w:start w:val="1"/>
      <w:numFmt w:val="decimal"/>
      <w:pStyle w:val="NumberList"/>
      <w:lvlText w:val="%1."/>
      <w:lvlJc w:val="left"/>
      <w:pPr>
        <w:ind w:left="14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B1467ECE">
      <w:start w:val="1"/>
      <w:numFmt w:val="lowerLetter"/>
      <w:lvlText w:val="%2."/>
      <w:lvlJc w:val="left"/>
      <w:pPr>
        <w:ind w:left="213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9C0F17E">
      <w:start w:val="1"/>
      <w:numFmt w:val="lowerRoman"/>
      <w:lvlText w:val="%3"/>
      <w:lvlJc w:val="left"/>
      <w:pPr>
        <w:ind w:left="28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03321682">
      <w:start w:val="1"/>
      <w:numFmt w:val="decimal"/>
      <w:lvlText w:val="%4"/>
      <w:lvlJc w:val="left"/>
      <w:pPr>
        <w:ind w:left="35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4127100">
      <w:start w:val="1"/>
      <w:numFmt w:val="lowerLetter"/>
      <w:lvlText w:val="%5"/>
      <w:lvlJc w:val="left"/>
      <w:pPr>
        <w:ind w:left="43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BEC70C8">
      <w:start w:val="1"/>
      <w:numFmt w:val="lowerRoman"/>
      <w:lvlText w:val="%6"/>
      <w:lvlJc w:val="left"/>
      <w:pPr>
        <w:ind w:left="50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48044FE0">
      <w:start w:val="1"/>
      <w:numFmt w:val="decimal"/>
      <w:lvlText w:val="%7"/>
      <w:lvlJc w:val="left"/>
      <w:pPr>
        <w:ind w:left="57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C0C027A2">
      <w:start w:val="1"/>
      <w:numFmt w:val="lowerLetter"/>
      <w:lvlText w:val="%8"/>
      <w:lvlJc w:val="left"/>
      <w:pPr>
        <w:ind w:left="64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A0257FA">
      <w:start w:val="1"/>
      <w:numFmt w:val="lowerRoman"/>
      <w:lvlText w:val="%9"/>
      <w:lvlJc w:val="left"/>
      <w:pPr>
        <w:ind w:left="71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7C611C"/>
    <w:multiLevelType w:val="multilevel"/>
    <w:tmpl w:val="50ECDCF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414844"/>
    <w:multiLevelType w:val="multilevel"/>
    <w:tmpl w:val="2B98DB68"/>
    <w:lvl w:ilvl="0">
      <w:start w:val="4"/>
      <w:numFmt w:val="decimal"/>
      <w:lvlText w:val="%1"/>
      <w:lvlJc w:val="left"/>
      <w:pPr>
        <w:ind w:left="823" w:hanging="721"/>
        <w:jc w:val="left"/>
      </w:pPr>
      <w:rPr>
        <w:rFonts w:hint="default"/>
        <w:lang w:val="en-GB" w:eastAsia="en-GB" w:bidi="en-GB"/>
      </w:rPr>
    </w:lvl>
    <w:lvl w:ilvl="1">
      <w:numFmt w:val="decimal"/>
      <w:lvlText w:val="%1.%2"/>
      <w:lvlJc w:val="left"/>
      <w:pPr>
        <w:ind w:left="823" w:hanging="721"/>
        <w:jc w:val="left"/>
      </w:pPr>
      <w:rPr>
        <w:rFonts w:hint="default"/>
        <w:b/>
        <w:bCs/>
        <w:spacing w:val="-4"/>
        <w:w w:val="99"/>
        <w:lang w:val="en-GB" w:eastAsia="en-GB" w:bidi="en-GB"/>
      </w:rPr>
    </w:lvl>
    <w:lvl w:ilvl="2">
      <w:numFmt w:val="bullet"/>
      <w:lvlText w:val="•"/>
      <w:lvlJc w:val="left"/>
      <w:pPr>
        <w:ind w:left="2589" w:hanging="721"/>
      </w:pPr>
      <w:rPr>
        <w:rFonts w:hint="default"/>
        <w:lang w:val="en-GB" w:eastAsia="en-GB" w:bidi="en-GB"/>
      </w:rPr>
    </w:lvl>
    <w:lvl w:ilvl="3">
      <w:numFmt w:val="bullet"/>
      <w:lvlText w:val="•"/>
      <w:lvlJc w:val="left"/>
      <w:pPr>
        <w:ind w:left="3473" w:hanging="721"/>
      </w:pPr>
      <w:rPr>
        <w:rFonts w:hint="default"/>
        <w:lang w:val="en-GB" w:eastAsia="en-GB" w:bidi="en-GB"/>
      </w:rPr>
    </w:lvl>
    <w:lvl w:ilvl="4">
      <w:numFmt w:val="bullet"/>
      <w:lvlText w:val="•"/>
      <w:lvlJc w:val="left"/>
      <w:pPr>
        <w:ind w:left="4358" w:hanging="721"/>
      </w:pPr>
      <w:rPr>
        <w:rFonts w:hint="default"/>
        <w:lang w:val="en-GB" w:eastAsia="en-GB" w:bidi="en-GB"/>
      </w:rPr>
    </w:lvl>
    <w:lvl w:ilvl="5">
      <w:numFmt w:val="bullet"/>
      <w:lvlText w:val="•"/>
      <w:lvlJc w:val="left"/>
      <w:pPr>
        <w:ind w:left="5243" w:hanging="721"/>
      </w:pPr>
      <w:rPr>
        <w:rFonts w:hint="default"/>
        <w:lang w:val="en-GB" w:eastAsia="en-GB" w:bidi="en-GB"/>
      </w:rPr>
    </w:lvl>
    <w:lvl w:ilvl="6">
      <w:numFmt w:val="bullet"/>
      <w:lvlText w:val="•"/>
      <w:lvlJc w:val="left"/>
      <w:pPr>
        <w:ind w:left="6127" w:hanging="721"/>
      </w:pPr>
      <w:rPr>
        <w:rFonts w:hint="default"/>
        <w:lang w:val="en-GB" w:eastAsia="en-GB" w:bidi="en-GB"/>
      </w:rPr>
    </w:lvl>
    <w:lvl w:ilvl="7">
      <w:numFmt w:val="bullet"/>
      <w:lvlText w:val="•"/>
      <w:lvlJc w:val="left"/>
      <w:pPr>
        <w:ind w:left="7012" w:hanging="721"/>
      </w:pPr>
      <w:rPr>
        <w:rFonts w:hint="default"/>
        <w:lang w:val="en-GB" w:eastAsia="en-GB" w:bidi="en-GB"/>
      </w:rPr>
    </w:lvl>
    <w:lvl w:ilvl="8">
      <w:numFmt w:val="bullet"/>
      <w:lvlText w:val="•"/>
      <w:lvlJc w:val="left"/>
      <w:pPr>
        <w:ind w:left="7897" w:hanging="721"/>
      </w:pPr>
      <w:rPr>
        <w:rFonts w:hint="default"/>
        <w:lang w:val="en-GB" w:eastAsia="en-GB" w:bidi="en-GB"/>
      </w:rPr>
    </w:lvl>
  </w:abstractNum>
  <w:abstractNum w:abstractNumId="5" w15:restartNumberingAfterBreak="0">
    <w:nsid w:val="15E760A9"/>
    <w:multiLevelType w:val="multilevel"/>
    <w:tmpl w:val="0A0846A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88E1C50"/>
    <w:multiLevelType w:val="hybridMultilevel"/>
    <w:tmpl w:val="CEDEB3CE"/>
    <w:lvl w:ilvl="0" w:tplc="806C2ED0">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13ACB52">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2C2364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DCCE6000">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5EA08200">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D32980A">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80C9AC">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D68A3A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5BACA6E">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AF06E4B"/>
    <w:multiLevelType w:val="multilevel"/>
    <w:tmpl w:val="BB80C8C0"/>
    <w:lvl w:ilvl="0">
      <w:start w:val="6"/>
      <w:numFmt w:val="decimal"/>
      <w:lvlText w:val="%1"/>
      <w:lvlJc w:val="left"/>
      <w:pPr>
        <w:ind w:left="823" w:hanging="721"/>
        <w:jc w:val="left"/>
      </w:pPr>
      <w:rPr>
        <w:rFonts w:hint="default"/>
        <w:lang w:val="en-GB" w:eastAsia="en-GB" w:bidi="en-GB"/>
      </w:rPr>
    </w:lvl>
    <w:lvl w:ilvl="1">
      <w:numFmt w:val="decimal"/>
      <w:lvlText w:val="%1.%2"/>
      <w:lvlJc w:val="left"/>
      <w:pPr>
        <w:ind w:left="823" w:hanging="721"/>
        <w:jc w:val="left"/>
      </w:pPr>
      <w:rPr>
        <w:rFonts w:hint="default"/>
        <w:b/>
        <w:bCs/>
        <w:spacing w:val="-1"/>
        <w:w w:val="99"/>
        <w:lang w:val="en-GB" w:eastAsia="en-GB" w:bidi="en-GB"/>
      </w:rPr>
    </w:lvl>
    <w:lvl w:ilvl="2">
      <w:numFmt w:val="bullet"/>
      <w:lvlText w:val="•"/>
      <w:lvlJc w:val="left"/>
      <w:pPr>
        <w:ind w:left="2589" w:hanging="721"/>
      </w:pPr>
      <w:rPr>
        <w:rFonts w:hint="default"/>
        <w:lang w:val="en-GB" w:eastAsia="en-GB" w:bidi="en-GB"/>
      </w:rPr>
    </w:lvl>
    <w:lvl w:ilvl="3">
      <w:numFmt w:val="bullet"/>
      <w:lvlText w:val="•"/>
      <w:lvlJc w:val="left"/>
      <w:pPr>
        <w:ind w:left="3473" w:hanging="721"/>
      </w:pPr>
      <w:rPr>
        <w:rFonts w:hint="default"/>
        <w:lang w:val="en-GB" w:eastAsia="en-GB" w:bidi="en-GB"/>
      </w:rPr>
    </w:lvl>
    <w:lvl w:ilvl="4">
      <w:numFmt w:val="bullet"/>
      <w:lvlText w:val="•"/>
      <w:lvlJc w:val="left"/>
      <w:pPr>
        <w:ind w:left="4358" w:hanging="721"/>
      </w:pPr>
      <w:rPr>
        <w:rFonts w:hint="default"/>
        <w:lang w:val="en-GB" w:eastAsia="en-GB" w:bidi="en-GB"/>
      </w:rPr>
    </w:lvl>
    <w:lvl w:ilvl="5">
      <w:numFmt w:val="bullet"/>
      <w:lvlText w:val="•"/>
      <w:lvlJc w:val="left"/>
      <w:pPr>
        <w:ind w:left="5243" w:hanging="721"/>
      </w:pPr>
      <w:rPr>
        <w:rFonts w:hint="default"/>
        <w:lang w:val="en-GB" w:eastAsia="en-GB" w:bidi="en-GB"/>
      </w:rPr>
    </w:lvl>
    <w:lvl w:ilvl="6">
      <w:numFmt w:val="bullet"/>
      <w:lvlText w:val="•"/>
      <w:lvlJc w:val="left"/>
      <w:pPr>
        <w:ind w:left="6127" w:hanging="721"/>
      </w:pPr>
      <w:rPr>
        <w:rFonts w:hint="default"/>
        <w:lang w:val="en-GB" w:eastAsia="en-GB" w:bidi="en-GB"/>
      </w:rPr>
    </w:lvl>
    <w:lvl w:ilvl="7">
      <w:numFmt w:val="bullet"/>
      <w:lvlText w:val="•"/>
      <w:lvlJc w:val="left"/>
      <w:pPr>
        <w:ind w:left="7012" w:hanging="721"/>
      </w:pPr>
      <w:rPr>
        <w:rFonts w:hint="default"/>
        <w:lang w:val="en-GB" w:eastAsia="en-GB" w:bidi="en-GB"/>
      </w:rPr>
    </w:lvl>
    <w:lvl w:ilvl="8">
      <w:numFmt w:val="bullet"/>
      <w:lvlText w:val="•"/>
      <w:lvlJc w:val="left"/>
      <w:pPr>
        <w:ind w:left="7897" w:hanging="721"/>
      </w:pPr>
      <w:rPr>
        <w:rFonts w:hint="default"/>
        <w:lang w:val="en-GB" w:eastAsia="en-GB" w:bidi="en-GB"/>
      </w:rPr>
    </w:lvl>
  </w:abstractNum>
  <w:abstractNum w:abstractNumId="8" w15:restartNumberingAfterBreak="0">
    <w:nsid w:val="2DAE3A9A"/>
    <w:multiLevelType w:val="multilevel"/>
    <w:tmpl w:val="27BA5B40"/>
    <w:lvl w:ilvl="0">
      <w:start w:val="1"/>
      <w:numFmt w:val="decimal"/>
      <w:lvlText w:val="%1"/>
      <w:lvlJc w:val="left"/>
      <w:pPr>
        <w:ind w:left="823" w:hanging="721"/>
        <w:jc w:val="left"/>
      </w:pPr>
      <w:rPr>
        <w:rFonts w:hint="default"/>
        <w:lang w:val="en-GB" w:eastAsia="en-GB" w:bidi="en-GB"/>
      </w:rPr>
    </w:lvl>
    <w:lvl w:ilvl="1">
      <w:numFmt w:val="decimal"/>
      <w:lvlText w:val="%1.%2"/>
      <w:lvlJc w:val="left"/>
      <w:pPr>
        <w:ind w:left="823" w:hanging="721"/>
        <w:jc w:val="left"/>
      </w:pPr>
      <w:rPr>
        <w:rFonts w:hint="default"/>
        <w:b/>
        <w:bCs/>
        <w:w w:val="99"/>
        <w:lang w:val="en-GB" w:eastAsia="en-GB" w:bidi="en-GB"/>
      </w:rPr>
    </w:lvl>
    <w:lvl w:ilvl="2">
      <w:numFmt w:val="bullet"/>
      <w:lvlText w:val="•"/>
      <w:lvlJc w:val="left"/>
      <w:pPr>
        <w:ind w:left="2589" w:hanging="721"/>
      </w:pPr>
      <w:rPr>
        <w:rFonts w:hint="default"/>
        <w:lang w:val="en-GB" w:eastAsia="en-GB" w:bidi="en-GB"/>
      </w:rPr>
    </w:lvl>
    <w:lvl w:ilvl="3">
      <w:numFmt w:val="bullet"/>
      <w:lvlText w:val="•"/>
      <w:lvlJc w:val="left"/>
      <w:pPr>
        <w:ind w:left="3473" w:hanging="721"/>
      </w:pPr>
      <w:rPr>
        <w:rFonts w:hint="default"/>
        <w:lang w:val="en-GB" w:eastAsia="en-GB" w:bidi="en-GB"/>
      </w:rPr>
    </w:lvl>
    <w:lvl w:ilvl="4">
      <w:numFmt w:val="bullet"/>
      <w:lvlText w:val="•"/>
      <w:lvlJc w:val="left"/>
      <w:pPr>
        <w:ind w:left="4358" w:hanging="721"/>
      </w:pPr>
      <w:rPr>
        <w:rFonts w:hint="default"/>
        <w:lang w:val="en-GB" w:eastAsia="en-GB" w:bidi="en-GB"/>
      </w:rPr>
    </w:lvl>
    <w:lvl w:ilvl="5">
      <w:numFmt w:val="bullet"/>
      <w:lvlText w:val="•"/>
      <w:lvlJc w:val="left"/>
      <w:pPr>
        <w:ind w:left="5243" w:hanging="721"/>
      </w:pPr>
      <w:rPr>
        <w:rFonts w:hint="default"/>
        <w:lang w:val="en-GB" w:eastAsia="en-GB" w:bidi="en-GB"/>
      </w:rPr>
    </w:lvl>
    <w:lvl w:ilvl="6">
      <w:numFmt w:val="bullet"/>
      <w:lvlText w:val="•"/>
      <w:lvlJc w:val="left"/>
      <w:pPr>
        <w:ind w:left="6127" w:hanging="721"/>
      </w:pPr>
      <w:rPr>
        <w:rFonts w:hint="default"/>
        <w:lang w:val="en-GB" w:eastAsia="en-GB" w:bidi="en-GB"/>
      </w:rPr>
    </w:lvl>
    <w:lvl w:ilvl="7">
      <w:numFmt w:val="bullet"/>
      <w:lvlText w:val="•"/>
      <w:lvlJc w:val="left"/>
      <w:pPr>
        <w:ind w:left="7012" w:hanging="721"/>
      </w:pPr>
      <w:rPr>
        <w:rFonts w:hint="default"/>
        <w:lang w:val="en-GB" w:eastAsia="en-GB" w:bidi="en-GB"/>
      </w:rPr>
    </w:lvl>
    <w:lvl w:ilvl="8">
      <w:numFmt w:val="bullet"/>
      <w:lvlText w:val="•"/>
      <w:lvlJc w:val="left"/>
      <w:pPr>
        <w:ind w:left="7897" w:hanging="721"/>
      </w:pPr>
      <w:rPr>
        <w:rFonts w:hint="default"/>
        <w:lang w:val="en-GB" w:eastAsia="en-GB" w:bidi="en-GB"/>
      </w:rPr>
    </w:lvl>
  </w:abstractNum>
  <w:abstractNum w:abstractNumId="9" w15:restartNumberingAfterBreak="0">
    <w:nsid w:val="34D059D2"/>
    <w:multiLevelType w:val="hybridMultilevel"/>
    <w:tmpl w:val="11A8A322"/>
    <w:lvl w:ilvl="0" w:tplc="F5401952">
      <w:start w:val="1"/>
      <w:numFmt w:val="decimal"/>
      <w:lvlText w:val="%1."/>
      <w:lvlJc w:val="left"/>
      <w:pPr>
        <w:ind w:left="7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6142DAC">
      <w:start w:val="1"/>
      <w:numFmt w:val="lowerLetter"/>
      <w:lvlText w:val="%2"/>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66EC072">
      <w:start w:val="1"/>
      <w:numFmt w:val="lowerRoman"/>
      <w:lvlText w:val="%3"/>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53A2F2B2">
      <w:start w:val="1"/>
      <w:numFmt w:val="decimal"/>
      <w:lvlText w:val="%4"/>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A5E9522">
      <w:start w:val="1"/>
      <w:numFmt w:val="lowerLetter"/>
      <w:lvlText w:val="%5"/>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DA187B50">
      <w:start w:val="1"/>
      <w:numFmt w:val="lowerRoman"/>
      <w:lvlText w:val="%6"/>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A182DE2">
      <w:start w:val="1"/>
      <w:numFmt w:val="decimal"/>
      <w:lvlText w:val="%7"/>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78C4AAC">
      <w:start w:val="1"/>
      <w:numFmt w:val="lowerLetter"/>
      <w:lvlText w:val="%8"/>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C88FF56">
      <w:start w:val="1"/>
      <w:numFmt w:val="lowerRoman"/>
      <w:lvlText w:val="%9"/>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5321071"/>
    <w:multiLevelType w:val="multilevel"/>
    <w:tmpl w:val="1CB6FAFC"/>
    <w:lvl w:ilvl="0">
      <w:start w:val="2"/>
      <w:numFmt w:val="decimal"/>
      <w:lvlText w:val="%1"/>
      <w:lvlJc w:val="left"/>
      <w:pPr>
        <w:ind w:left="823" w:hanging="721"/>
        <w:jc w:val="left"/>
      </w:pPr>
      <w:rPr>
        <w:rFonts w:hint="default"/>
        <w:lang w:val="en-GB" w:eastAsia="en-GB" w:bidi="en-GB"/>
      </w:rPr>
    </w:lvl>
    <w:lvl w:ilvl="1">
      <w:numFmt w:val="decimal"/>
      <w:lvlText w:val="%1.%2"/>
      <w:lvlJc w:val="left"/>
      <w:pPr>
        <w:ind w:left="823" w:hanging="721"/>
        <w:jc w:val="left"/>
      </w:pPr>
      <w:rPr>
        <w:rFonts w:hint="default"/>
        <w:b/>
        <w:bCs/>
        <w:spacing w:val="-7"/>
        <w:w w:val="99"/>
        <w:lang w:val="en-GB" w:eastAsia="en-GB" w:bidi="en-GB"/>
      </w:rPr>
    </w:lvl>
    <w:lvl w:ilvl="2">
      <w:numFmt w:val="bullet"/>
      <w:lvlText w:val="•"/>
      <w:lvlJc w:val="left"/>
      <w:pPr>
        <w:ind w:left="2589" w:hanging="721"/>
      </w:pPr>
      <w:rPr>
        <w:rFonts w:hint="default"/>
        <w:lang w:val="en-GB" w:eastAsia="en-GB" w:bidi="en-GB"/>
      </w:rPr>
    </w:lvl>
    <w:lvl w:ilvl="3">
      <w:numFmt w:val="bullet"/>
      <w:lvlText w:val="•"/>
      <w:lvlJc w:val="left"/>
      <w:pPr>
        <w:ind w:left="3473" w:hanging="721"/>
      </w:pPr>
      <w:rPr>
        <w:rFonts w:hint="default"/>
        <w:lang w:val="en-GB" w:eastAsia="en-GB" w:bidi="en-GB"/>
      </w:rPr>
    </w:lvl>
    <w:lvl w:ilvl="4">
      <w:numFmt w:val="bullet"/>
      <w:lvlText w:val="•"/>
      <w:lvlJc w:val="left"/>
      <w:pPr>
        <w:ind w:left="4358" w:hanging="721"/>
      </w:pPr>
      <w:rPr>
        <w:rFonts w:hint="default"/>
        <w:lang w:val="en-GB" w:eastAsia="en-GB" w:bidi="en-GB"/>
      </w:rPr>
    </w:lvl>
    <w:lvl w:ilvl="5">
      <w:numFmt w:val="bullet"/>
      <w:lvlText w:val="•"/>
      <w:lvlJc w:val="left"/>
      <w:pPr>
        <w:ind w:left="5243" w:hanging="721"/>
      </w:pPr>
      <w:rPr>
        <w:rFonts w:hint="default"/>
        <w:lang w:val="en-GB" w:eastAsia="en-GB" w:bidi="en-GB"/>
      </w:rPr>
    </w:lvl>
    <w:lvl w:ilvl="6">
      <w:numFmt w:val="bullet"/>
      <w:lvlText w:val="•"/>
      <w:lvlJc w:val="left"/>
      <w:pPr>
        <w:ind w:left="6127" w:hanging="721"/>
      </w:pPr>
      <w:rPr>
        <w:rFonts w:hint="default"/>
        <w:lang w:val="en-GB" w:eastAsia="en-GB" w:bidi="en-GB"/>
      </w:rPr>
    </w:lvl>
    <w:lvl w:ilvl="7">
      <w:numFmt w:val="bullet"/>
      <w:lvlText w:val="•"/>
      <w:lvlJc w:val="left"/>
      <w:pPr>
        <w:ind w:left="7012" w:hanging="721"/>
      </w:pPr>
      <w:rPr>
        <w:rFonts w:hint="default"/>
        <w:lang w:val="en-GB" w:eastAsia="en-GB" w:bidi="en-GB"/>
      </w:rPr>
    </w:lvl>
    <w:lvl w:ilvl="8">
      <w:numFmt w:val="bullet"/>
      <w:lvlText w:val="•"/>
      <w:lvlJc w:val="left"/>
      <w:pPr>
        <w:ind w:left="7897" w:hanging="721"/>
      </w:pPr>
      <w:rPr>
        <w:rFonts w:hint="default"/>
        <w:lang w:val="en-GB" w:eastAsia="en-GB" w:bidi="en-GB"/>
      </w:rPr>
    </w:lvl>
  </w:abstractNum>
  <w:abstractNum w:abstractNumId="11" w15:restartNumberingAfterBreak="0">
    <w:nsid w:val="3C0E229F"/>
    <w:multiLevelType w:val="multilevel"/>
    <w:tmpl w:val="C68092C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E4065D0"/>
    <w:multiLevelType w:val="hybridMultilevel"/>
    <w:tmpl w:val="003668F0"/>
    <w:lvl w:ilvl="0" w:tplc="FFFFFFFF">
      <w:start w:val="1"/>
      <w:numFmt w:val="bullet"/>
      <w:lvlText w:val=""/>
      <w:lvlPicBulletId w:val="0"/>
      <w:lvlJc w:val="left"/>
      <w:pPr>
        <w:ind w:left="717" w:hanging="360"/>
      </w:pPr>
      <w:rPr>
        <w:rFonts w:ascii="Symbol" w:hAnsi="Symbol" w:hint="default"/>
        <w:color w:val="auto"/>
      </w:rPr>
    </w:lvl>
    <w:lvl w:ilvl="1" w:tplc="FE267F18">
      <w:start w:val="1"/>
      <w:numFmt w:val="bullet"/>
      <w:lvlText w:val="-"/>
      <w:lvlJc w:val="left"/>
      <w:pPr>
        <w:ind w:left="726" w:hanging="360"/>
      </w:pPr>
      <w:rPr>
        <w:rFonts w:ascii="Courier New" w:hAnsi="Courier New" w:hint="default"/>
      </w:rPr>
    </w:lvl>
    <w:lvl w:ilvl="2" w:tplc="FFFFFFFF">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13" w15:restartNumberingAfterBreak="0">
    <w:nsid w:val="3F53150B"/>
    <w:multiLevelType w:val="hybridMultilevel"/>
    <w:tmpl w:val="46188664"/>
    <w:lvl w:ilvl="0" w:tplc="FFFFFFFF">
      <w:start w:val="1"/>
      <w:numFmt w:val="bullet"/>
      <w:lvlText w:val=""/>
      <w:lvlPicBulletId w:val="0"/>
      <w:lvlJc w:val="left"/>
      <w:pPr>
        <w:ind w:left="717" w:hanging="360"/>
      </w:pPr>
      <w:rPr>
        <w:rFonts w:ascii="Symbol" w:hAnsi="Symbol" w:hint="default"/>
        <w:color w:val="auto"/>
      </w:rPr>
    </w:lvl>
    <w:lvl w:ilvl="1" w:tplc="F79E1ECC">
      <w:start w:val="1"/>
      <w:numFmt w:val="bullet"/>
      <w:lvlText w:val="l"/>
      <w:lvlJc w:val="left"/>
      <w:pPr>
        <w:ind w:left="726" w:hanging="360"/>
      </w:pPr>
      <w:rPr>
        <w:rFonts w:ascii="Wingdings" w:hAnsi="Wingdings" w:hint="default"/>
        <w:u w:color="098E9F" w:themeColor="accent3"/>
      </w:rPr>
    </w:lvl>
    <w:lvl w:ilvl="2" w:tplc="FFFFFFFF">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14" w15:restartNumberingAfterBreak="0">
    <w:nsid w:val="406C3613"/>
    <w:multiLevelType w:val="multilevel"/>
    <w:tmpl w:val="35403800"/>
    <w:lvl w:ilvl="0">
      <w:start w:val="8"/>
      <w:numFmt w:val="decimal"/>
      <w:lvlText w:val="%1"/>
      <w:lvlJc w:val="left"/>
      <w:pPr>
        <w:ind w:left="823" w:hanging="721"/>
        <w:jc w:val="left"/>
      </w:pPr>
      <w:rPr>
        <w:rFonts w:hint="default"/>
        <w:lang w:val="en-GB" w:eastAsia="en-GB" w:bidi="en-GB"/>
      </w:rPr>
    </w:lvl>
    <w:lvl w:ilvl="1">
      <w:numFmt w:val="decimal"/>
      <w:lvlText w:val="%1.%2"/>
      <w:lvlJc w:val="left"/>
      <w:pPr>
        <w:ind w:left="823" w:hanging="721"/>
        <w:jc w:val="left"/>
      </w:pPr>
      <w:rPr>
        <w:rFonts w:ascii="Arial" w:eastAsia="Arial" w:hAnsi="Arial" w:cs="Arial" w:hint="default"/>
        <w:b/>
        <w:bCs/>
        <w:spacing w:val="-4"/>
        <w:w w:val="99"/>
        <w:sz w:val="24"/>
        <w:szCs w:val="24"/>
        <w:lang w:val="en-GB" w:eastAsia="en-GB" w:bidi="en-GB"/>
      </w:rPr>
    </w:lvl>
    <w:lvl w:ilvl="2">
      <w:numFmt w:val="bullet"/>
      <w:lvlText w:val=""/>
      <w:lvlJc w:val="left"/>
      <w:pPr>
        <w:ind w:left="823" w:hanging="360"/>
      </w:pPr>
      <w:rPr>
        <w:rFonts w:ascii="Wingdings" w:eastAsia="Wingdings" w:hAnsi="Wingdings" w:cs="Wingdings" w:hint="default"/>
        <w:w w:val="100"/>
        <w:sz w:val="22"/>
        <w:szCs w:val="22"/>
        <w:lang w:val="en-GB" w:eastAsia="en-GB" w:bidi="en-GB"/>
      </w:rPr>
    </w:lvl>
    <w:lvl w:ilvl="3">
      <w:numFmt w:val="bullet"/>
      <w:lvlText w:val="•"/>
      <w:lvlJc w:val="left"/>
      <w:pPr>
        <w:ind w:left="3473" w:hanging="360"/>
      </w:pPr>
      <w:rPr>
        <w:rFonts w:hint="default"/>
        <w:lang w:val="en-GB" w:eastAsia="en-GB" w:bidi="en-GB"/>
      </w:rPr>
    </w:lvl>
    <w:lvl w:ilvl="4">
      <w:numFmt w:val="bullet"/>
      <w:lvlText w:val="•"/>
      <w:lvlJc w:val="left"/>
      <w:pPr>
        <w:ind w:left="4358" w:hanging="360"/>
      </w:pPr>
      <w:rPr>
        <w:rFonts w:hint="default"/>
        <w:lang w:val="en-GB" w:eastAsia="en-GB" w:bidi="en-GB"/>
      </w:rPr>
    </w:lvl>
    <w:lvl w:ilvl="5">
      <w:numFmt w:val="bullet"/>
      <w:lvlText w:val="•"/>
      <w:lvlJc w:val="left"/>
      <w:pPr>
        <w:ind w:left="5243" w:hanging="360"/>
      </w:pPr>
      <w:rPr>
        <w:rFonts w:hint="default"/>
        <w:lang w:val="en-GB" w:eastAsia="en-GB" w:bidi="en-GB"/>
      </w:rPr>
    </w:lvl>
    <w:lvl w:ilvl="6">
      <w:numFmt w:val="bullet"/>
      <w:lvlText w:val="•"/>
      <w:lvlJc w:val="left"/>
      <w:pPr>
        <w:ind w:left="6127" w:hanging="360"/>
      </w:pPr>
      <w:rPr>
        <w:rFonts w:hint="default"/>
        <w:lang w:val="en-GB" w:eastAsia="en-GB" w:bidi="en-GB"/>
      </w:rPr>
    </w:lvl>
    <w:lvl w:ilvl="7">
      <w:numFmt w:val="bullet"/>
      <w:lvlText w:val="•"/>
      <w:lvlJc w:val="left"/>
      <w:pPr>
        <w:ind w:left="7012" w:hanging="360"/>
      </w:pPr>
      <w:rPr>
        <w:rFonts w:hint="default"/>
        <w:lang w:val="en-GB" w:eastAsia="en-GB" w:bidi="en-GB"/>
      </w:rPr>
    </w:lvl>
    <w:lvl w:ilvl="8">
      <w:numFmt w:val="bullet"/>
      <w:lvlText w:val="•"/>
      <w:lvlJc w:val="left"/>
      <w:pPr>
        <w:ind w:left="7897" w:hanging="360"/>
      </w:pPr>
      <w:rPr>
        <w:rFonts w:hint="default"/>
        <w:lang w:val="en-GB" w:eastAsia="en-GB" w:bidi="en-GB"/>
      </w:rPr>
    </w:lvl>
  </w:abstractNum>
  <w:abstractNum w:abstractNumId="15" w15:restartNumberingAfterBreak="0">
    <w:nsid w:val="42FA2E7C"/>
    <w:multiLevelType w:val="multilevel"/>
    <w:tmpl w:val="B6348CAA"/>
    <w:lvl w:ilvl="0">
      <w:start w:val="5"/>
      <w:numFmt w:val="decimal"/>
      <w:lvlText w:val="%1"/>
      <w:lvlJc w:val="left"/>
      <w:pPr>
        <w:ind w:left="823" w:hanging="721"/>
        <w:jc w:val="left"/>
      </w:pPr>
      <w:rPr>
        <w:rFonts w:hint="default"/>
        <w:lang w:val="en-GB" w:eastAsia="en-GB" w:bidi="en-GB"/>
      </w:rPr>
    </w:lvl>
    <w:lvl w:ilvl="1">
      <w:numFmt w:val="decimal"/>
      <w:lvlText w:val="%1.%2"/>
      <w:lvlJc w:val="left"/>
      <w:pPr>
        <w:ind w:left="823" w:hanging="721"/>
        <w:jc w:val="left"/>
      </w:pPr>
      <w:rPr>
        <w:rFonts w:hint="default"/>
        <w:b/>
        <w:bCs/>
        <w:spacing w:val="-8"/>
        <w:w w:val="99"/>
        <w:lang w:val="en-GB" w:eastAsia="en-GB" w:bidi="en-GB"/>
      </w:rPr>
    </w:lvl>
    <w:lvl w:ilvl="2">
      <w:start w:val="1"/>
      <w:numFmt w:val="lowerLetter"/>
      <w:lvlText w:val="%3)"/>
      <w:lvlJc w:val="left"/>
      <w:pPr>
        <w:ind w:left="1543" w:hanging="720"/>
        <w:jc w:val="left"/>
      </w:pPr>
      <w:rPr>
        <w:rFonts w:ascii="Arial" w:eastAsia="Arial" w:hAnsi="Arial" w:cs="Arial" w:hint="default"/>
        <w:spacing w:val="-1"/>
        <w:w w:val="100"/>
        <w:sz w:val="22"/>
        <w:szCs w:val="22"/>
        <w:lang w:val="en-GB" w:eastAsia="en-GB" w:bidi="en-GB"/>
      </w:rPr>
    </w:lvl>
    <w:lvl w:ilvl="3">
      <w:numFmt w:val="bullet"/>
      <w:lvlText w:val="•"/>
      <w:lvlJc w:val="left"/>
      <w:pPr>
        <w:ind w:left="3345" w:hanging="720"/>
      </w:pPr>
      <w:rPr>
        <w:rFonts w:hint="default"/>
        <w:lang w:val="en-GB" w:eastAsia="en-GB" w:bidi="en-GB"/>
      </w:rPr>
    </w:lvl>
    <w:lvl w:ilvl="4">
      <w:numFmt w:val="bullet"/>
      <w:lvlText w:val="•"/>
      <w:lvlJc w:val="left"/>
      <w:pPr>
        <w:ind w:left="4248" w:hanging="720"/>
      </w:pPr>
      <w:rPr>
        <w:rFonts w:hint="default"/>
        <w:lang w:val="en-GB" w:eastAsia="en-GB" w:bidi="en-GB"/>
      </w:rPr>
    </w:lvl>
    <w:lvl w:ilvl="5">
      <w:numFmt w:val="bullet"/>
      <w:lvlText w:val="•"/>
      <w:lvlJc w:val="left"/>
      <w:pPr>
        <w:ind w:left="5151" w:hanging="720"/>
      </w:pPr>
      <w:rPr>
        <w:rFonts w:hint="default"/>
        <w:lang w:val="en-GB" w:eastAsia="en-GB" w:bidi="en-GB"/>
      </w:rPr>
    </w:lvl>
    <w:lvl w:ilvl="6">
      <w:numFmt w:val="bullet"/>
      <w:lvlText w:val="•"/>
      <w:lvlJc w:val="left"/>
      <w:pPr>
        <w:ind w:left="6054" w:hanging="720"/>
      </w:pPr>
      <w:rPr>
        <w:rFonts w:hint="default"/>
        <w:lang w:val="en-GB" w:eastAsia="en-GB" w:bidi="en-GB"/>
      </w:rPr>
    </w:lvl>
    <w:lvl w:ilvl="7">
      <w:numFmt w:val="bullet"/>
      <w:lvlText w:val="•"/>
      <w:lvlJc w:val="left"/>
      <w:pPr>
        <w:ind w:left="6957" w:hanging="720"/>
      </w:pPr>
      <w:rPr>
        <w:rFonts w:hint="default"/>
        <w:lang w:val="en-GB" w:eastAsia="en-GB" w:bidi="en-GB"/>
      </w:rPr>
    </w:lvl>
    <w:lvl w:ilvl="8">
      <w:numFmt w:val="bullet"/>
      <w:lvlText w:val="•"/>
      <w:lvlJc w:val="left"/>
      <w:pPr>
        <w:ind w:left="7860" w:hanging="720"/>
      </w:pPr>
      <w:rPr>
        <w:rFonts w:hint="default"/>
        <w:lang w:val="en-GB" w:eastAsia="en-GB" w:bidi="en-GB"/>
      </w:rPr>
    </w:lvl>
  </w:abstractNum>
  <w:abstractNum w:abstractNumId="16" w15:restartNumberingAfterBreak="0">
    <w:nsid w:val="44357272"/>
    <w:multiLevelType w:val="multilevel"/>
    <w:tmpl w:val="EABA9A94"/>
    <w:lvl w:ilvl="0">
      <w:start w:val="7"/>
      <w:numFmt w:val="decimal"/>
      <w:lvlText w:val="%1"/>
      <w:lvlJc w:val="left"/>
      <w:pPr>
        <w:ind w:left="823" w:hanging="721"/>
        <w:jc w:val="left"/>
      </w:pPr>
      <w:rPr>
        <w:rFonts w:hint="default"/>
        <w:lang w:val="en-GB" w:eastAsia="en-GB" w:bidi="en-GB"/>
      </w:rPr>
    </w:lvl>
    <w:lvl w:ilvl="1">
      <w:numFmt w:val="decimal"/>
      <w:lvlText w:val="%1.%2"/>
      <w:lvlJc w:val="left"/>
      <w:pPr>
        <w:ind w:left="823" w:hanging="721"/>
        <w:jc w:val="left"/>
      </w:pPr>
      <w:rPr>
        <w:rFonts w:ascii="Arial" w:eastAsia="Arial" w:hAnsi="Arial" w:cs="Arial" w:hint="default"/>
        <w:b/>
        <w:bCs/>
        <w:spacing w:val="-1"/>
        <w:w w:val="99"/>
        <w:sz w:val="24"/>
        <w:szCs w:val="24"/>
        <w:lang w:val="en-GB" w:eastAsia="en-GB" w:bidi="en-GB"/>
      </w:rPr>
    </w:lvl>
    <w:lvl w:ilvl="2">
      <w:numFmt w:val="bullet"/>
      <w:lvlText w:val=""/>
      <w:lvlJc w:val="left"/>
      <w:pPr>
        <w:ind w:left="823" w:hanging="360"/>
      </w:pPr>
      <w:rPr>
        <w:rFonts w:ascii="Wingdings" w:eastAsia="Wingdings" w:hAnsi="Wingdings" w:cs="Wingdings" w:hint="default"/>
        <w:w w:val="100"/>
        <w:sz w:val="22"/>
        <w:szCs w:val="22"/>
        <w:lang w:val="en-GB" w:eastAsia="en-GB" w:bidi="en-GB"/>
      </w:rPr>
    </w:lvl>
    <w:lvl w:ilvl="3">
      <w:numFmt w:val="bullet"/>
      <w:lvlText w:val="•"/>
      <w:lvlJc w:val="left"/>
      <w:pPr>
        <w:ind w:left="3473" w:hanging="360"/>
      </w:pPr>
      <w:rPr>
        <w:rFonts w:hint="default"/>
        <w:lang w:val="en-GB" w:eastAsia="en-GB" w:bidi="en-GB"/>
      </w:rPr>
    </w:lvl>
    <w:lvl w:ilvl="4">
      <w:numFmt w:val="bullet"/>
      <w:lvlText w:val="•"/>
      <w:lvlJc w:val="left"/>
      <w:pPr>
        <w:ind w:left="4358" w:hanging="360"/>
      </w:pPr>
      <w:rPr>
        <w:rFonts w:hint="default"/>
        <w:lang w:val="en-GB" w:eastAsia="en-GB" w:bidi="en-GB"/>
      </w:rPr>
    </w:lvl>
    <w:lvl w:ilvl="5">
      <w:numFmt w:val="bullet"/>
      <w:lvlText w:val="•"/>
      <w:lvlJc w:val="left"/>
      <w:pPr>
        <w:ind w:left="5243" w:hanging="360"/>
      </w:pPr>
      <w:rPr>
        <w:rFonts w:hint="default"/>
        <w:lang w:val="en-GB" w:eastAsia="en-GB" w:bidi="en-GB"/>
      </w:rPr>
    </w:lvl>
    <w:lvl w:ilvl="6">
      <w:numFmt w:val="bullet"/>
      <w:lvlText w:val="•"/>
      <w:lvlJc w:val="left"/>
      <w:pPr>
        <w:ind w:left="6127" w:hanging="360"/>
      </w:pPr>
      <w:rPr>
        <w:rFonts w:hint="default"/>
        <w:lang w:val="en-GB" w:eastAsia="en-GB" w:bidi="en-GB"/>
      </w:rPr>
    </w:lvl>
    <w:lvl w:ilvl="7">
      <w:numFmt w:val="bullet"/>
      <w:lvlText w:val="•"/>
      <w:lvlJc w:val="left"/>
      <w:pPr>
        <w:ind w:left="7012" w:hanging="360"/>
      </w:pPr>
      <w:rPr>
        <w:rFonts w:hint="default"/>
        <w:lang w:val="en-GB" w:eastAsia="en-GB" w:bidi="en-GB"/>
      </w:rPr>
    </w:lvl>
    <w:lvl w:ilvl="8">
      <w:numFmt w:val="bullet"/>
      <w:lvlText w:val="•"/>
      <w:lvlJc w:val="left"/>
      <w:pPr>
        <w:ind w:left="7897" w:hanging="360"/>
      </w:pPr>
      <w:rPr>
        <w:rFonts w:hint="default"/>
        <w:lang w:val="en-GB" w:eastAsia="en-GB" w:bidi="en-GB"/>
      </w:rPr>
    </w:lvl>
  </w:abstractNum>
  <w:abstractNum w:abstractNumId="17" w15:restartNumberingAfterBreak="0">
    <w:nsid w:val="52C64564"/>
    <w:multiLevelType w:val="hybridMultilevel"/>
    <w:tmpl w:val="C974DD8A"/>
    <w:lvl w:ilvl="0" w:tplc="FFFFFFFF">
      <w:start w:val="1"/>
      <w:numFmt w:val="bullet"/>
      <w:lvlText w:val=""/>
      <w:lvlPicBulletId w:val="0"/>
      <w:lvlJc w:val="left"/>
      <w:pPr>
        <w:ind w:left="717" w:hanging="360"/>
      </w:pPr>
      <w:rPr>
        <w:rFonts w:ascii="Symbol" w:hAnsi="Symbol" w:hint="default"/>
        <w:color w:val="auto"/>
      </w:rPr>
    </w:lvl>
    <w:lvl w:ilvl="1" w:tplc="FE267F18">
      <w:start w:val="1"/>
      <w:numFmt w:val="bullet"/>
      <w:lvlText w:val="-"/>
      <w:lvlJc w:val="left"/>
      <w:pPr>
        <w:ind w:left="726" w:hanging="360"/>
      </w:pPr>
      <w:rPr>
        <w:rFonts w:ascii="Courier New" w:hAnsi="Courier New" w:hint="default"/>
      </w:rPr>
    </w:lvl>
    <w:lvl w:ilvl="2" w:tplc="FFFFFFFF">
      <w:start w:val="1"/>
      <w:numFmt w:val="bullet"/>
      <w:lvlText w:val=""/>
      <w:lvlJc w:val="left"/>
      <w:pPr>
        <w:ind w:left="1446" w:hanging="360"/>
      </w:pPr>
      <w:rPr>
        <w:rFonts w:ascii="Wingdings" w:hAnsi="Wingdings" w:hint="default"/>
      </w:rPr>
    </w:lvl>
    <w:lvl w:ilvl="3" w:tplc="FFFFFFFF" w:tentative="1">
      <w:start w:val="1"/>
      <w:numFmt w:val="bullet"/>
      <w:lvlText w:val=""/>
      <w:lvlJc w:val="left"/>
      <w:pPr>
        <w:ind w:left="2166" w:hanging="360"/>
      </w:pPr>
      <w:rPr>
        <w:rFonts w:ascii="Symbol" w:hAnsi="Symbol" w:hint="default"/>
      </w:rPr>
    </w:lvl>
    <w:lvl w:ilvl="4" w:tplc="FFFFFFFF" w:tentative="1">
      <w:start w:val="1"/>
      <w:numFmt w:val="bullet"/>
      <w:lvlText w:val="o"/>
      <w:lvlJc w:val="left"/>
      <w:pPr>
        <w:ind w:left="2886" w:hanging="360"/>
      </w:pPr>
      <w:rPr>
        <w:rFonts w:ascii="Courier New" w:hAnsi="Courier New" w:cs="Courier New" w:hint="default"/>
      </w:rPr>
    </w:lvl>
    <w:lvl w:ilvl="5" w:tplc="FFFFFFFF" w:tentative="1">
      <w:start w:val="1"/>
      <w:numFmt w:val="bullet"/>
      <w:lvlText w:val=""/>
      <w:lvlJc w:val="left"/>
      <w:pPr>
        <w:ind w:left="3606" w:hanging="360"/>
      </w:pPr>
      <w:rPr>
        <w:rFonts w:ascii="Wingdings" w:hAnsi="Wingdings" w:hint="default"/>
      </w:rPr>
    </w:lvl>
    <w:lvl w:ilvl="6" w:tplc="FFFFFFFF" w:tentative="1">
      <w:start w:val="1"/>
      <w:numFmt w:val="bullet"/>
      <w:lvlText w:val=""/>
      <w:lvlJc w:val="left"/>
      <w:pPr>
        <w:ind w:left="4326" w:hanging="360"/>
      </w:pPr>
      <w:rPr>
        <w:rFonts w:ascii="Symbol" w:hAnsi="Symbol" w:hint="default"/>
      </w:rPr>
    </w:lvl>
    <w:lvl w:ilvl="7" w:tplc="FFFFFFFF" w:tentative="1">
      <w:start w:val="1"/>
      <w:numFmt w:val="bullet"/>
      <w:lvlText w:val="o"/>
      <w:lvlJc w:val="left"/>
      <w:pPr>
        <w:ind w:left="5046" w:hanging="360"/>
      </w:pPr>
      <w:rPr>
        <w:rFonts w:ascii="Courier New" w:hAnsi="Courier New" w:cs="Courier New" w:hint="default"/>
      </w:rPr>
    </w:lvl>
    <w:lvl w:ilvl="8" w:tplc="FFFFFFFF" w:tentative="1">
      <w:start w:val="1"/>
      <w:numFmt w:val="bullet"/>
      <w:lvlText w:val=""/>
      <w:lvlJc w:val="left"/>
      <w:pPr>
        <w:ind w:left="5766" w:hanging="360"/>
      </w:pPr>
      <w:rPr>
        <w:rFonts w:ascii="Wingdings" w:hAnsi="Wingdings" w:hint="default"/>
      </w:rPr>
    </w:lvl>
  </w:abstractNum>
  <w:abstractNum w:abstractNumId="18" w15:restartNumberingAfterBreak="0">
    <w:nsid w:val="5A9C678C"/>
    <w:multiLevelType w:val="hybridMultilevel"/>
    <w:tmpl w:val="DA663D56"/>
    <w:lvl w:ilvl="0" w:tplc="6B0A0130">
      <w:start w:val="1"/>
      <w:numFmt w:val="bullet"/>
      <w:pStyle w:val="BulletPoints-Chevron"/>
      <w:lvlText w:val=""/>
      <w:lvlPicBulletId w:val="0"/>
      <w:lvlJc w:val="left"/>
      <w:pPr>
        <w:ind w:left="717" w:hanging="360"/>
      </w:pPr>
      <w:rPr>
        <w:rFonts w:ascii="Symbol" w:hAnsi="Symbol" w:hint="default"/>
        <w:color w:val="auto"/>
      </w:rPr>
    </w:lvl>
    <w:lvl w:ilvl="1" w:tplc="08090003">
      <w:start w:val="1"/>
      <w:numFmt w:val="bullet"/>
      <w:lvlText w:val="o"/>
      <w:lvlJc w:val="left"/>
      <w:pPr>
        <w:ind w:left="726" w:hanging="360"/>
      </w:pPr>
      <w:rPr>
        <w:rFonts w:ascii="Courier New" w:hAnsi="Courier New" w:cs="Courier New" w:hint="default"/>
      </w:rPr>
    </w:lvl>
    <w:lvl w:ilvl="2" w:tplc="08090005">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9" w15:restartNumberingAfterBreak="0">
    <w:nsid w:val="635571BD"/>
    <w:multiLevelType w:val="hybridMultilevel"/>
    <w:tmpl w:val="3F10AF2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895A2F"/>
    <w:multiLevelType w:val="multilevel"/>
    <w:tmpl w:val="B8342F2E"/>
    <w:lvl w:ilvl="0">
      <w:start w:val="3"/>
      <w:numFmt w:val="decimal"/>
      <w:lvlText w:val="%1"/>
      <w:lvlJc w:val="left"/>
      <w:pPr>
        <w:ind w:left="823" w:hanging="721"/>
        <w:jc w:val="left"/>
      </w:pPr>
      <w:rPr>
        <w:rFonts w:hint="default"/>
        <w:lang w:val="en-GB" w:eastAsia="en-GB" w:bidi="en-GB"/>
      </w:rPr>
    </w:lvl>
    <w:lvl w:ilvl="1">
      <w:numFmt w:val="decimal"/>
      <w:lvlText w:val="%1.%2"/>
      <w:lvlJc w:val="left"/>
      <w:pPr>
        <w:ind w:left="823" w:hanging="721"/>
        <w:jc w:val="left"/>
      </w:pPr>
      <w:rPr>
        <w:rFonts w:hint="default"/>
        <w:b/>
        <w:bCs/>
        <w:spacing w:val="-3"/>
        <w:w w:val="99"/>
        <w:lang w:val="en-GB" w:eastAsia="en-GB" w:bidi="en-GB"/>
      </w:rPr>
    </w:lvl>
    <w:lvl w:ilvl="2">
      <w:numFmt w:val="bullet"/>
      <w:lvlText w:val="•"/>
      <w:lvlJc w:val="left"/>
      <w:pPr>
        <w:ind w:left="2589" w:hanging="721"/>
      </w:pPr>
      <w:rPr>
        <w:rFonts w:hint="default"/>
        <w:lang w:val="en-GB" w:eastAsia="en-GB" w:bidi="en-GB"/>
      </w:rPr>
    </w:lvl>
    <w:lvl w:ilvl="3">
      <w:numFmt w:val="bullet"/>
      <w:lvlText w:val="•"/>
      <w:lvlJc w:val="left"/>
      <w:pPr>
        <w:ind w:left="3473" w:hanging="721"/>
      </w:pPr>
      <w:rPr>
        <w:rFonts w:hint="default"/>
        <w:lang w:val="en-GB" w:eastAsia="en-GB" w:bidi="en-GB"/>
      </w:rPr>
    </w:lvl>
    <w:lvl w:ilvl="4">
      <w:numFmt w:val="bullet"/>
      <w:lvlText w:val="•"/>
      <w:lvlJc w:val="left"/>
      <w:pPr>
        <w:ind w:left="4358" w:hanging="721"/>
      </w:pPr>
      <w:rPr>
        <w:rFonts w:hint="default"/>
        <w:lang w:val="en-GB" w:eastAsia="en-GB" w:bidi="en-GB"/>
      </w:rPr>
    </w:lvl>
    <w:lvl w:ilvl="5">
      <w:numFmt w:val="bullet"/>
      <w:lvlText w:val="•"/>
      <w:lvlJc w:val="left"/>
      <w:pPr>
        <w:ind w:left="5243" w:hanging="721"/>
      </w:pPr>
      <w:rPr>
        <w:rFonts w:hint="default"/>
        <w:lang w:val="en-GB" w:eastAsia="en-GB" w:bidi="en-GB"/>
      </w:rPr>
    </w:lvl>
    <w:lvl w:ilvl="6">
      <w:numFmt w:val="bullet"/>
      <w:lvlText w:val="•"/>
      <w:lvlJc w:val="left"/>
      <w:pPr>
        <w:ind w:left="6127" w:hanging="721"/>
      </w:pPr>
      <w:rPr>
        <w:rFonts w:hint="default"/>
        <w:lang w:val="en-GB" w:eastAsia="en-GB" w:bidi="en-GB"/>
      </w:rPr>
    </w:lvl>
    <w:lvl w:ilvl="7">
      <w:numFmt w:val="bullet"/>
      <w:lvlText w:val="•"/>
      <w:lvlJc w:val="left"/>
      <w:pPr>
        <w:ind w:left="7012" w:hanging="721"/>
      </w:pPr>
      <w:rPr>
        <w:rFonts w:hint="default"/>
        <w:lang w:val="en-GB" w:eastAsia="en-GB" w:bidi="en-GB"/>
      </w:rPr>
    </w:lvl>
    <w:lvl w:ilvl="8">
      <w:numFmt w:val="bullet"/>
      <w:lvlText w:val="•"/>
      <w:lvlJc w:val="left"/>
      <w:pPr>
        <w:ind w:left="7897" w:hanging="721"/>
      </w:pPr>
      <w:rPr>
        <w:rFonts w:hint="default"/>
        <w:lang w:val="en-GB" w:eastAsia="en-GB" w:bidi="en-GB"/>
      </w:rPr>
    </w:lvl>
  </w:abstractNum>
  <w:abstractNum w:abstractNumId="21" w15:restartNumberingAfterBreak="0">
    <w:nsid w:val="6FE748B0"/>
    <w:multiLevelType w:val="hybridMultilevel"/>
    <w:tmpl w:val="0798B10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97616442">
    <w:abstractNumId w:val="18"/>
  </w:num>
  <w:num w:numId="2" w16cid:durableId="1322931618">
    <w:abstractNumId w:val="6"/>
  </w:num>
  <w:num w:numId="3" w16cid:durableId="7029867">
    <w:abstractNumId w:val="2"/>
  </w:num>
  <w:num w:numId="4" w16cid:durableId="855270615">
    <w:abstractNumId w:val="9"/>
  </w:num>
  <w:num w:numId="5" w16cid:durableId="2132284335">
    <w:abstractNumId w:val="2"/>
    <w:lvlOverride w:ilvl="0">
      <w:startOverride w:val="1"/>
    </w:lvlOverride>
  </w:num>
  <w:num w:numId="6" w16cid:durableId="364670715">
    <w:abstractNumId w:val="2"/>
    <w:lvlOverride w:ilvl="0">
      <w:startOverride w:val="1"/>
    </w:lvlOverride>
  </w:num>
  <w:num w:numId="7" w16cid:durableId="1725906153">
    <w:abstractNumId w:val="2"/>
    <w:lvlOverride w:ilvl="0">
      <w:startOverride w:val="1"/>
    </w:lvlOverride>
  </w:num>
  <w:num w:numId="8" w16cid:durableId="694162848">
    <w:abstractNumId w:val="2"/>
    <w:lvlOverride w:ilvl="0">
      <w:startOverride w:val="1"/>
    </w:lvlOverride>
  </w:num>
  <w:num w:numId="9" w16cid:durableId="1324775112">
    <w:abstractNumId w:val="2"/>
    <w:lvlOverride w:ilvl="0">
      <w:startOverride w:val="1"/>
    </w:lvlOverride>
  </w:num>
  <w:num w:numId="10" w16cid:durableId="1107388437">
    <w:abstractNumId w:val="2"/>
    <w:lvlOverride w:ilvl="0">
      <w:startOverride w:val="1"/>
    </w:lvlOverride>
  </w:num>
  <w:num w:numId="11" w16cid:durableId="1896042798">
    <w:abstractNumId w:val="2"/>
    <w:lvlOverride w:ilvl="0">
      <w:startOverride w:val="1"/>
    </w:lvlOverride>
  </w:num>
  <w:num w:numId="12" w16cid:durableId="627976953">
    <w:abstractNumId w:val="2"/>
    <w:lvlOverride w:ilvl="0">
      <w:startOverride w:val="1"/>
    </w:lvlOverride>
  </w:num>
  <w:num w:numId="13" w16cid:durableId="1316296381">
    <w:abstractNumId w:val="2"/>
    <w:lvlOverride w:ilvl="0">
      <w:startOverride w:val="1"/>
    </w:lvlOverride>
  </w:num>
  <w:num w:numId="14" w16cid:durableId="390930965">
    <w:abstractNumId w:val="2"/>
    <w:lvlOverride w:ilvl="0">
      <w:startOverride w:val="1"/>
    </w:lvlOverride>
  </w:num>
  <w:num w:numId="15" w16cid:durableId="425420778">
    <w:abstractNumId w:val="2"/>
    <w:lvlOverride w:ilvl="0">
      <w:startOverride w:val="1"/>
    </w:lvlOverride>
  </w:num>
  <w:num w:numId="16" w16cid:durableId="1905097875">
    <w:abstractNumId w:val="2"/>
    <w:lvlOverride w:ilvl="0">
      <w:startOverride w:val="1"/>
    </w:lvlOverride>
  </w:num>
  <w:num w:numId="17" w16cid:durableId="345444329">
    <w:abstractNumId w:val="2"/>
    <w:lvlOverride w:ilvl="0">
      <w:startOverride w:val="1"/>
    </w:lvlOverride>
  </w:num>
  <w:num w:numId="18" w16cid:durableId="1291667518">
    <w:abstractNumId w:val="2"/>
    <w:lvlOverride w:ilvl="0">
      <w:startOverride w:val="1"/>
    </w:lvlOverride>
  </w:num>
  <w:num w:numId="19" w16cid:durableId="2110541300">
    <w:abstractNumId w:val="2"/>
    <w:lvlOverride w:ilvl="0">
      <w:startOverride w:val="1"/>
    </w:lvlOverride>
  </w:num>
  <w:num w:numId="20" w16cid:durableId="1488783546">
    <w:abstractNumId w:val="2"/>
    <w:lvlOverride w:ilvl="0">
      <w:startOverride w:val="1"/>
    </w:lvlOverride>
  </w:num>
  <w:num w:numId="21" w16cid:durableId="1247301430">
    <w:abstractNumId w:val="2"/>
    <w:lvlOverride w:ilvl="0">
      <w:startOverride w:val="1"/>
    </w:lvlOverride>
  </w:num>
  <w:num w:numId="22" w16cid:durableId="1364014882">
    <w:abstractNumId w:val="17"/>
  </w:num>
  <w:num w:numId="23" w16cid:durableId="441220687">
    <w:abstractNumId w:val="12"/>
  </w:num>
  <w:num w:numId="24" w16cid:durableId="1798067706">
    <w:abstractNumId w:val="13"/>
  </w:num>
  <w:num w:numId="25" w16cid:durableId="1284505614">
    <w:abstractNumId w:val="10"/>
  </w:num>
  <w:num w:numId="26" w16cid:durableId="1441026457">
    <w:abstractNumId w:val="8"/>
  </w:num>
  <w:num w:numId="27" w16cid:durableId="1394279259">
    <w:abstractNumId w:val="20"/>
  </w:num>
  <w:num w:numId="28" w16cid:durableId="1984002276">
    <w:abstractNumId w:val="15"/>
  </w:num>
  <w:num w:numId="29" w16cid:durableId="402875191">
    <w:abstractNumId w:val="4"/>
  </w:num>
  <w:num w:numId="30" w16cid:durableId="1825583089">
    <w:abstractNumId w:val="14"/>
  </w:num>
  <w:num w:numId="31" w16cid:durableId="1970669132">
    <w:abstractNumId w:val="16"/>
  </w:num>
  <w:num w:numId="32" w16cid:durableId="291790339">
    <w:abstractNumId w:val="7"/>
  </w:num>
  <w:num w:numId="33" w16cid:durableId="138041781">
    <w:abstractNumId w:val="1"/>
  </w:num>
  <w:num w:numId="34" w16cid:durableId="963923362">
    <w:abstractNumId w:val="21"/>
  </w:num>
  <w:num w:numId="35" w16cid:durableId="355666353">
    <w:abstractNumId w:val="0"/>
  </w:num>
  <w:num w:numId="36" w16cid:durableId="1607300188">
    <w:abstractNumId w:val="11"/>
  </w:num>
  <w:num w:numId="37" w16cid:durableId="1136525605">
    <w:abstractNumId w:val="3"/>
  </w:num>
  <w:num w:numId="38" w16cid:durableId="888346479">
    <w:abstractNumId w:val="5"/>
  </w:num>
  <w:num w:numId="39" w16cid:durableId="936408265">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6FC"/>
    <w:rsid w:val="000311E5"/>
    <w:rsid w:val="00062576"/>
    <w:rsid w:val="000B22E0"/>
    <w:rsid w:val="000C19E8"/>
    <w:rsid w:val="00234E42"/>
    <w:rsid w:val="00245F0C"/>
    <w:rsid w:val="003006FC"/>
    <w:rsid w:val="00310ACC"/>
    <w:rsid w:val="003570B4"/>
    <w:rsid w:val="0036348F"/>
    <w:rsid w:val="00462E73"/>
    <w:rsid w:val="004F03AA"/>
    <w:rsid w:val="00561933"/>
    <w:rsid w:val="00563853"/>
    <w:rsid w:val="005662C7"/>
    <w:rsid w:val="00581A54"/>
    <w:rsid w:val="00643891"/>
    <w:rsid w:val="00652D12"/>
    <w:rsid w:val="0066406D"/>
    <w:rsid w:val="006A5F34"/>
    <w:rsid w:val="006B4071"/>
    <w:rsid w:val="006C4D4A"/>
    <w:rsid w:val="006C7716"/>
    <w:rsid w:val="006D521C"/>
    <w:rsid w:val="006E3951"/>
    <w:rsid w:val="0073565C"/>
    <w:rsid w:val="00736A0A"/>
    <w:rsid w:val="00802DB5"/>
    <w:rsid w:val="00885112"/>
    <w:rsid w:val="008B130A"/>
    <w:rsid w:val="008B3AE0"/>
    <w:rsid w:val="008B5035"/>
    <w:rsid w:val="009118FB"/>
    <w:rsid w:val="00912A0B"/>
    <w:rsid w:val="0093713D"/>
    <w:rsid w:val="00956B08"/>
    <w:rsid w:val="009849E5"/>
    <w:rsid w:val="00A058D7"/>
    <w:rsid w:val="00AA1316"/>
    <w:rsid w:val="00AA7357"/>
    <w:rsid w:val="00B00474"/>
    <w:rsid w:val="00B11AFA"/>
    <w:rsid w:val="00B83606"/>
    <w:rsid w:val="00BC6626"/>
    <w:rsid w:val="00BD2433"/>
    <w:rsid w:val="00CB7A82"/>
    <w:rsid w:val="00CC15D0"/>
    <w:rsid w:val="00D2563B"/>
    <w:rsid w:val="00D566D9"/>
    <w:rsid w:val="00E418DC"/>
    <w:rsid w:val="00EA2BB2"/>
    <w:rsid w:val="00FB41E7"/>
    <w:rsid w:val="00FB7C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99D9EA"/>
  <w15:chartTrackingRefBased/>
  <w15:docId w15:val="{7EFEBBA6-6364-4F02-9C33-E0A567047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A0B"/>
    <w:pPr>
      <w:spacing w:after="16" w:line="249" w:lineRule="auto"/>
      <w:ind w:left="10" w:right="4" w:hanging="10"/>
    </w:pPr>
    <w:rPr>
      <w:rFonts w:ascii="Raleway" w:eastAsia="Calibri" w:hAnsi="Raleway" w:cs="Calibri"/>
      <w:color w:val="000000"/>
      <w:szCs w:val="24"/>
      <w:lang w:eastAsia="en-GB"/>
    </w:rPr>
  </w:style>
  <w:style w:type="paragraph" w:styleId="Heading1">
    <w:name w:val="heading 1"/>
    <w:basedOn w:val="Normal"/>
    <w:next w:val="Normal"/>
    <w:link w:val="Heading1Char"/>
    <w:autoRedefine/>
    <w:uiPriority w:val="9"/>
    <w:qFormat/>
    <w:rsid w:val="00912A0B"/>
    <w:pPr>
      <w:keepNext/>
      <w:keepLines/>
      <w:spacing w:before="360" w:after="80"/>
      <w:outlineLvl w:val="0"/>
    </w:pPr>
    <w:rPr>
      <w:rFonts w:eastAsiaTheme="majorEastAsia" w:cstheme="majorBidi"/>
      <w:b/>
      <w:color w:val="376263"/>
      <w:sz w:val="40"/>
      <w:szCs w:val="40"/>
    </w:rPr>
  </w:style>
  <w:style w:type="paragraph" w:styleId="Heading2">
    <w:name w:val="heading 2"/>
    <w:basedOn w:val="Normal"/>
    <w:next w:val="Normal"/>
    <w:link w:val="Heading2Char"/>
    <w:autoRedefine/>
    <w:uiPriority w:val="9"/>
    <w:unhideWhenUsed/>
    <w:qFormat/>
    <w:rsid w:val="00561933"/>
    <w:pPr>
      <w:keepNext/>
      <w:keepLines/>
      <w:spacing w:before="240" w:after="120" w:line="240" w:lineRule="auto"/>
      <w:outlineLvl w:val="1"/>
    </w:pPr>
    <w:rPr>
      <w:rFonts w:eastAsiaTheme="majorEastAsia" w:cstheme="majorBidi"/>
      <w:color w:val="376273"/>
      <w:sz w:val="32"/>
      <w:szCs w:val="32"/>
    </w:rPr>
  </w:style>
  <w:style w:type="paragraph" w:styleId="Heading3">
    <w:name w:val="heading 3"/>
    <w:basedOn w:val="Normal"/>
    <w:next w:val="Normal"/>
    <w:link w:val="Heading3Char"/>
    <w:autoRedefine/>
    <w:uiPriority w:val="9"/>
    <w:unhideWhenUsed/>
    <w:qFormat/>
    <w:rsid w:val="00561933"/>
    <w:pPr>
      <w:keepNext/>
      <w:keepLines/>
      <w:spacing w:before="240" w:after="120" w:line="240" w:lineRule="auto"/>
      <w:ind w:left="-6" w:right="0" w:firstLine="0"/>
      <w:contextualSpacing/>
      <w:outlineLvl w:val="2"/>
    </w:pPr>
    <w:rPr>
      <w:rFonts w:cstheme="majorBidi"/>
      <w:b/>
      <w:sz w:val="24"/>
      <w:szCs w:val="28"/>
    </w:rPr>
  </w:style>
  <w:style w:type="paragraph" w:styleId="Heading4">
    <w:name w:val="heading 4"/>
    <w:basedOn w:val="Normal"/>
    <w:next w:val="Normal"/>
    <w:link w:val="Heading4Char"/>
    <w:uiPriority w:val="9"/>
    <w:unhideWhenUsed/>
    <w:qFormat/>
    <w:rsid w:val="00D566D9"/>
    <w:pPr>
      <w:keepNext/>
      <w:keepLines/>
      <w:spacing w:before="120" w:after="120" w:line="240" w:lineRule="auto"/>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8B5035"/>
    <w:pPr>
      <w:keepNext/>
      <w:keepLines/>
      <w:spacing w:before="80" w:after="40"/>
      <w:outlineLvl w:val="4"/>
    </w:pPr>
    <w:rPr>
      <w:rFonts w:asciiTheme="minorHAnsi" w:eastAsiaTheme="majorEastAsia" w:hAnsiTheme="minorHAnsi" w:cstheme="majorBidi"/>
      <w:color w:val="376263"/>
    </w:rPr>
  </w:style>
  <w:style w:type="paragraph" w:styleId="Heading6">
    <w:name w:val="heading 6"/>
    <w:basedOn w:val="Normal"/>
    <w:next w:val="Normal"/>
    <w:link w:val="Heading6Char"/>
    <w:uiPriority w:val="9"/>
    <w:semiHidden/>
    <w:unhideWhenUsed/>
    <w:qFormat/>
    <w:rsid w:val="003006F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06F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6F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6F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2A0B"/>
    <w:rPr>
      <w:rFonts w:ascii="Calibri" w:eastAsiaTheme="majorEastAsia" w:hAnsi="Calibri" w:cstheme="majorBidi"/>
      <w:b/>
      <w:color w:val="376263"/>
      <w:sz w:val="40"/>
      <w:szCs w:val="40"/>
      <w:lang w:eastAsia="en-GB"/>
    </w:rPr>
  </w:style>
  <w:style w:type="character" w:customStyle="1" w:styleId="Heading2Char">
    <w:name w:val="Heading 2 Char"/>
    <w:basedOn w:val="DefaultParagraphFont"/>
    <w:link w:val="Heading2"/>
    <w:uiPriority w:val="9"/>
    <w:rsid w:val="00561933"/>
    <w:rPr>
      <w:rFonts w:ascii="Raleway" w:eastAsiaTheme="majorEastAsia" w:hAnsi="Raleway" w:cstheme="majorBidi"/>
      <w:color w:val="376273"/>
      <w:sz w:val="32"/>
      <w:szCs w:val="32"/>
      <w:lang w:eastAsia="en-GB"/>
    </w:rPr>
  </w:style>
  <w:style w:type="character" w:customStyle="1" w:styleId="Heading3Char">
    <w:name w:val="Heading 3 Char"/>
    <w:basedOn w:val="DefaultParagraphFont"/>
    <w:link w:val="Heading3"/>
    <w:uiPriority w:val="9"/>
    <w:rsid w:val="00561933"/>
    <w:rPr>
      <w:rFonts w:ascii="Raleway" w:eastAsia="Calibri" w:hAnsi="Raleway" w:cstheme="majorBidi"/>
      <w:b/>
      <w:color w:val="000000"/>
      <w:sz w:val="24"/>
      <w:szCs w:val="28"/>
      <w:lang w:eastAsia="en-GB"/>
    </w:rPr>
  </w:style>
  <w:style w:type="character" w:customStyle="1" w:styleId="Heading4Char">
    <w:name w:val="Heading 4 Char"/>
    <w:basedOn w:val="DefaultParagraphFont"/>
    <w:link w:val="Heading4"/>
    <w:uiPriority w:val="9"/>
    <w:rsid w:val="00D566D9"/>
    <w:rPr>
      <w:rFonts w:ascii="Neue Haas Grotesk Text Pro" w:eastAsiaTheme="majorEastAsia" w:hAnsi="Neue Haas Grotesk Text Pro" w:cstheme="majorBidi"/>
      <w:b/>
      <w:iCs/>
    </w:rPr>
  </w:style>
  <w:style w:type="character" w:customStyle="1" w:styleId="Heading5Char">
    <w:name w:val="Heading 5 Char"/>
    <w:basedOn w:val="DefaultParagraphFont"/>
    <w:link w:val="Heading5"/>
    <w:uiPriority w:val="9"/>
    <w:semiHidden/>
    <w:rsid w:val="008B5035"/>
    <w:rPr>
      <w:rFonts w:eastAsiaTheme="majorEastAsia" w:cstheme="majorBidi"/>
      <w:color w:val="376263"/>
    </w:rPr>
  </w:style>
  <w:style w:type="character" w:customStyle="1" w:styleId="Heading6Char">
    <w:name w:val="Heading 6 Char"/>
    <w:basedOn w:val="DefaultParagraphFont"/>
    <w:link w:val="Heading6"/>
    <w:uiPriority w:val="9"/>
    <w:semiHidden/>
    <w:rsid w:val="00300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0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0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06FC"/>
    <w:rPr>
      <w:rFonts w:eastAsiaTheme="majorEastAsia" w:cstheme="majorBidi"/>
      <w:color w:val="272727" w:themeColor="text1" w:themeTint="D8"/>
    </w:rPr>
  </w:style>
  <w:style w:type="paragraph" w:styleId="Title">
    <w:name w:val="Title"/>
    <w:basedOn w:val="Normal"/>
    <w:next w:val="Normal"/>
    <w:link w:val="TitleChar"/>
    <w:uiPriority w:val="10"/>
    <w:qFormat/>
    <w:rsid w:val="008B5035"/>
    <w:pPr>
      <w:spacing w:after="80" w:line="240" w:lineRule="auto"/>
      <w:contextualSpacing/>
    </w:pPr>
    <w:rPr>
      <w:rFonts w:eastAsiaTheme="majorEastAsia" w:cstheme="majorBidi"/>
      <w:b/>
      <w:color w:val="376273"/>
      <w:spacing w:val="-10"/>
      <w:kern w:val="28"/>
      <w:sz w:val="56"/>
      <w:szCs w:val="56"/>
    </w:rPr>
  </w:style>
  <w:style w:type="character" w:customStyle="1" w:styleId="TitleChar">
    <w:name w:val="Title Char"/>
    <w:basedOn w:val="DefaultParagraphFont"/>
    <w:link w:val="Title"/>
    <w:uiPriority w:val="10"/>
    <w:rsid w:val="008B5035"/>
    <w:rPr>
      <w:rFonts w:ascii="Raleway" w:eastAsiaTheme="majorEastAsia" w:hAnsi="Raleway" w:cstheme="majorBidi"/>
      <w:b/>
      <w:color w:val="376273"/>
      <w:spacing w:val="-10"/>
      <w:kern w:val="28"/>
      <w:sz w:val="56"/>
      <w:szCs w:val="56"/>
    </w:rPr>
  </w:style>
  <w:style w:type="paragraph" w:styleId="Subtitle">
    <w:name w:val="Subtitle"/>
    <w:basedOn w:val="Normal"/>
    <w:next w:val="Normal"/>
    <w:link w:val="SubtitleChar"/>
    <w:uiPriority w:val="11"/>
    <w:qFormat/>
    <w:rsid w:val="00234E42"/>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4E42"/>
    <w:rPr>
      <w:rFonts w:ascii="Raleway" w:eastAsiaTheme="majorEastAsia" w:hAnsi="Raleway" w:cstheme="majorBidi"/>
      <w:color w:val="595959" w:themeColor="text1" w:themeTint="A6"/>
      <w:spacing w:val="15"/>
      <w:sz w:val="28"/>
      <w:szCs w:val="28"/>
    </w:rPr>
  </w:style>
  <w:style w:type="paragraph" w:styleId="Quote">
    <w:name w:val="Quote"/>
    <w:basedOn w:val="Normal"/>
    <w:next w:val="Normal"/>
    <w:link w:val="QuoteChar"/>
    <w:uiPriority w:val="29"/>
    <w:qFormat/>
    <w:rsid w:val="003006FC"/>
    <w:pPr>
      <w:spacing w:before="160"/>
      <w:jc w:val="center"/>
    </w:pPr>
    <w:rPr>
      <w:i/>
      <w:iCs/>
      <w:color w:val="404040" w:themeColor="text1" w:themeTint="BF"/>
    </w:rPr>
  </w:style>
  <w:style w:type="character" w:customStyle="1" w:styleId="QuoteChar">
    <w:name w:val="Quote Char"/>
    <w:basedOn w:val="DefaultParagraphFont"/>
    <w:link w:val="Quote"/>
    <w:uiPriority w:val="29"/>
    <w:rsid w:val="003006FC"/>
    <w:rPr>
      <w:rFonts w:ascii="Neue Haas Grotesk Text Pro" w:hAnsi="Neue Haas Grotesk Text Pro"/>
      <w:i/>
      <w:iCs/>
      <w:color w:val="404040" w:themeColor="text1" w:themeTint="BF"/>
    </w:rPr>
  </w:style>
  <w:style w:type="paragraph" w:styleId="ListParagraph">
    <w:name w:val="List Paragraph"/>
    <w:basedOn w:val="Normal"/>
    <w:uiPriority w:val="1"/>
    <w:qFormat/>
    <w:rsid w:val="00652D12"/>
    <w:pPr>
      <w:spacing w:after="0" w:line="240" w:lineRule="auto"/>
      <w:ind w:left="720"/>
      <w:contextualSpacing/>
    </w:pPr>
  </w:style>
  <w:style w:type="character" w:styleId="IntenseEmphasis">
    <w:name w:val="Intense Emphasis"/>
    <w:basedOn w:val="DefaultParagraphFont"/>
    <w:uiPriority w:val="21"/>
    <w:qFormat/>
    <w:rsid w:val="000311E5"/>
    <w:rPr>
      <w:rFonts w:ascii="Raleway" w:hAnsi="Raleway"/>
      <w:i/>
      <w:iCs/>
      <w:color w:val="055368" w:themeColor="accent1" w:themeShade="BF"/>
    </w:rPr>
  </w:style>
  <w:style w:type="paragraph" w:styleId="IntenseQuote">
    <w:name w:val="Intense Quote"/>
    <w:basedOn w:val="Normal"/>
    <w:next w:val="Normal"/>
    <w:link w:val="IntenseQuoteChar"/>
    <w:uiPriority w:val="30"/>
    <w:qFormat/>
    <w:rsid w:val="003006FC"/>
    <w:pPr>
      <w:pBdr>
        <w:top w:val="single" w:sz="4" w:space="10" w:color="055368" w:themeColor="accent1" w:themeShade="BF"/>
        <w:bottom w:val="single" w:sz="4" w:space="10" w:color="055368" w:themeColor="accent1" w:themeShade="BF"/>
      </w:pBdr>
      <w:spacing w:before="360" w:after="360"/>
      <w:ind w:left="864" w:right="864"/>
      <w:jc w:val="center"/>
    </w:pPr>
    <w:rPr>
      <w:i/>
      <w:iCs/>
      <w:color w:val="055368" w:themeColor="accent1" w:themeShade="BF"/>
    </w:rPr>
  </w:style>
  <w:style w:type="character" w:customStyle="1" w:styleId="IntenseQuoteChar">
    <w:name w:val="Intense Quote Char"/>
    <w:basedOn w:val="DefaultParagraphFont"/>
    <w:link w:val="IntenseQuote"/>
    <w:uiPriority w:val="30"/>
    <w:rsid w:val="003006FC"/>
    <w:rPr>
      <w:rFonts w:ascii="Neue Haas Grotesk Text Pro" w:hAnsi="Neue Haas Grotesk Text Pro"/>
      <w:i/>
      <w:iCs/>
      <w:color w:val="055368" w:themeColor="accent1" w:themeShade="BF"/>
    </w:rPr>
  </w:style>
  <w:style w:type="character" w:styleId="IntenseReference">
    <w:name w:val="Intense Reference"/>
    <w:basedOn w:val="DefaultParagraphFont"/>
    <w:uiPriority w:val="32"/>
    <w:qFormat/>
    <w:rsid w:val="003006FC"/>
    <w:rPr>
      <w:b/>
      <w:bCs/>
      <w:smallCaps/>
      <w:color w:val="055368" w:themeColor="accent1" w:themeShade="BF"/>
      <w:spacing w:val="5"/>
    </w:rPr>
  </w:style>
  <w:style w:type="character" w:styleId="SubtleEmphasis">
    <w:name w:val="Subtle Emphasis"/>
    <w:basedOn w:val="DefaultParagraphFont"/>
    <w:uiPriority w:val="19"/>
    <w:qFormat/>
    <w:rsid w:val="00234E42"/>
    <w:rPr>
      <w:rFonts w:ascii="Raleway" w:hAnsi="Raleway"/>
      <w:i/>
      <w:iCs/>
      <w:color w:val="404040" w:themeColor="text1" w:themeTint="BF"/>
    </w:rPr>
  </w:style>
  <w:style w:type="character" w:styleId="Emphasis">
    <w:name w:val="Emphasis"/>
    <w:basedOn w:val="DefaultParagraphFont"/>
    <w:uiPriority w:val="20"/>
    <w:qFormat/>
    <w:rsid w:val="00234E42"/>
    <w:rPr>
      <w:rFonts w:ascii="Raleway" w:hAnsi="Raleway"/>
      <w:i/>
      <w:iCs/>
    </w:rPr>
  </w:style>
  <w:style w:type="character" w:styleId="Strong">
    <w:name w:val="Strong"/>
    <w:basedOn w:val="DefaultParagraphFont"/>
    <w:uiPriority w:val="22"/>
    <w:qFormat/>
    <w:rsid w:val="000311E5"/>
    <w:rPr>
      <w:rFonts w:ascii="Raleway" w:hAnsi="Raleway"/>
      <w:b/>
      <w:bCs/>
    </w:rPr>
  </w:style>
  <w:style w:type="paragraph" w:customStyle="1" w:styleId="BulletPoints-Chevron">
    <w:name w:val="Bullet Points - Chevron"/>
    <w:basedOn w:val="Normal"/>
    <w:link w:val="BulletPoints-ChevronChar"/>
    <w:autoRedefine/>
    <w:qFormat/>
    <w:rsid w:val="006D521C"/>
    <w:pPr>
      <w:numPr>
        <w:numId w:val="1"/>
      </w:numPr>
      <w:spacing w:after="60"/>
    </w:pPr>
  </w:style>
  <w:style w:type="character" w:customStyle="1" w:styleId="BulletPoints-ChevronChar">
    <w:name w:val="Bullet Points - Chevron Char"/>
    <w:basedOn w:val="DefaultParagraphFont"/>
    <w:link w:val="BulletPoints-Chevron"/>
    <w:rsid w:val="00912A0B"/>
    <w:rPr>
      <w:rFonts w:ascii="Raleway" w:eastAsia="Calibri" w:hAnsi="Raleway" w:cs="Calibri"/>
      <w:color w:val="000000"/>
      <w:szCs w:val="24"/>
      <w:lang w:eastAsia="en-GB"/>
    </w:rPr>
  </w:style>
  <w:style w:type="paragraph" w:styleId="Header">
    <w:name w:val="header"/>
    <w:basedOn w:val="Normal"/>
    <w:link w:val="HeaderChar"/>
    <w:uiPriority w:val="99"/>
    <w:unhideWhenUsed/>
    <w:rsid w:val="00CB7A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7A82"/>
    <w:rPr>
      <w:rFonts w:ascii="Raleway" w:hAnsi="Raleway"/>
    </w:rPr>
  </w:style>
  <w:style w:type="paragraph" w:styleId="Footer">
    <w:name w:val="footer"/>
    <w:basedOn w:val="Normal"/>
    <w:link w:val="FooterChar"/>
    <w:uiPriority w:val="99"/>
    <w:unhideWhenUsed/>
    <w:rsid w:val="00CB7A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7A82"/>
    <w:rPr>
      <w:rFonts w:ascii="Raleway" w:hAnsi="Raleway"/>
    </w:rPr>
  </w:style>
  <w:style w:type="paragraph" w:customStyle="1" w:styleId="NumberList">
    <w:name w:val="Number List"/>
    <w:link w:val="NumberListChar"/>
    <w:autoRedefine/>
    <w:qFormat/>
    <w:rsid w:val="009849E5"/>
    <w:pPr>
      <w:numPr>
        <w:numId w:val="3"/>
      </w:numPr>
      <w:spacing w:before="120" w:after="120" w:line="240" w:lineRule="auto"/>
      <w:ind w:right="6" w:hanging="357"/>
    </w:pPr>
    <w:rPr>
      <w:rFonts w:ascii="Raleway" w:eastAsia="Calibri" w:hAnsi="Raleway" w:cs="Calibri"/>
      <w:color w:val="000000"/>
      <w:szCs w:val="24"/>
      <w:lang w:eastAsia="en-GB"/>
    </w:rPr>
  </w:style>
  <w:style w:type="character" w:customStyle="1" w:styleId="NumberListChar">
    <w:name w:val="Number List Char"/>
    <w:basedOn w:val="BulletPoints-ChevronChar"/>
    <w:link w:val="NumberList"/>
    <w:rsid w:val="009849E5"/>
    <w:rPr>
      <w:rFonts w:ascii="Raleway" w:eastAsia="Calibri" w:hAnsi="Raleway" w:cs="Calibri"/>
      <w:color w:val="000000"/>
      <w:szCs w:val="24"/>
      <w:lang w:eastAsia="en-GB"/>
    </w:rPr>
  </w:style>
  <w:style w:type="paragraph" w:styleId="NoSpacing">
    <w:name w:val="No Spacing"/>
    <w:uiPriority w:val="1"/>
    <w:qFormat/>
    <w:rsid w:val="00912A0B"/>
    <w:pPr>
      <w:spacing w:after="0" w:line="240" w:lineRule="auto"/>
      <w:ind w:left="10" w:right="4" w:hanging="10"/>
    </w:pPr>
    <w:rPr>
      <w:rFonts w:ascii="Raleway" w:eastAsia="Calibri" w:hAnsi="Raleway" w:cs="Calibri"/>
      <w:color w:val="000000"/>
      <w:szCs w:val="24"/>
      <w:lang w:eastAsia="en-GB"/>
    </w:rPr>
  </w:style>
  <w:style w:type="paragraph" w:customStyle="1" w:styleId="Hyper-Link">
    <w:name w:val="Hyper-Link"/>
    <w:basedOn w:val="Normal"/>
    <w:next w:val="Normal"/>
    <w:link w:val="Hyper-LinkChar"/>
    <w:autoRedefine/>
    <w:qFormat/>
    <w:rsid w:val="006E3951"/>
    <w:rPr>
      <w:color w:val="07708C" w:themeColor="accent1"/>
    </w:rPr>
  </w:style>
  <w:style w:type="character" w:customStyle="1" w:styleId="Hyper-LinkChar">
    <w:name w:val="Hyper-Link Char"/>
    <w:basedOn w:val="DefaultParagraphFont"/>
    <w:link w:val="Hyper-Link"/>
    <w:rsid w:val="006E3951"/>
    <w:rPr>
      <w:rFonts w:ascii="Raleway" w:eastAsia="Calibri" w:hAnsi="Raleway" w:cs="Calibri"/>
      <w:color w:val="07708C" w:themeColor="accent1"/>
      <w:szCs w:val="24"/>
      <w:lang w:eastAsia="en-GB"/>
    </w:rPr>
  </w:style>
  <w:style w:type="paragraph" w:styleId="PlainText">
    <w:name w:val="Plain Text"/>
    <w:basedOn w:val="Normal"/>
    <w:link w:val="PlainTextChar"/>
    <w:rsid w:val="006C4D4A"/>
    <w:pPr>
      <w:widowControl w:val="0"/>
      <w:overflowPunct w:val="0"/>
      <w:autoSpaceDE w:val="0"/>
      <w:autoSpaceDN w:val="0"/>
      <w:adjustRightInd w:val="0"/>
      <w:spacing w:after="0" w:line="240" w:lineRule="auto"/>
      <w:ind w:left="0" w:right="0" w:firstLine="0"/>
      <w:textAlignment w:val="baseline"/>
    </w:pPr>
    <w:rPr>
      <w:rFonts w:ascii="Courier New" w:eastAsia="Times New Roman" w:hAnsi="Courier New" w:cs="Times New Roman"/>
      <w:color w:val="auto"/>
      <w:kern w:val="0"/>
      <w:sz w:val="20"/>
      <w14:ligatures w14:val="none"/>
    </w:rPr>
  </w:style>
  <w:style w:type="character" w:customStyle="1" w:styleId="PlainTextChar">
    <w:name w:val="Plain Text Char"/>
    <w:basedOn w:val="DefaultParagraphFont"/>
    <w:link w:val="PlainText"/>
    <w:rsid w:val="006C4D4A"/>
    <w:rPr>
      <w:rFonts w:ascii="Courier New" w:eastAsia="Times New Roman" w:hAnsi="Courier New" w:cs="Times New Roman"/>
      <w:kern w:val="0"/>
      <w:sz w:val="20"/>
      <w:szCs w:val="24"/>
      <w:lang w:eastAsia="en-GB"/>
      <w14:ligatures w14:val="none"/>
    </w:rPr>
  </w:style>
  <w:style w:type="paragraph" w:styleId="BodyText">
    <w:name w:val="Body Text"/>
    <w:basedOn w:val="Normal"/>
    <w:link w:val="BodyTextChar"/>
    <w:uiPriority w:val="1"/>
    <w:qFormat/>
    <w:rsid w:val="006C4D4A"/>
    <w:pPr>
      <w:widowControl w:val="0"/>
      <w:autoSpaceDE w:val="0"/>
      <w:autoSpaceDN w:val="0"/>
      <w:spacing w:after="0" w:line="240" w:lineRule="auto"/>
      <w:ind w:left="823" w:right="0" w:firstLine="0"/>
    </w:pPr>
    <w:rPr>
      <w:rFonts w:ascii="Arial" w:eastAsia="Arial" w:hAnsi="Arial" w:cs="Arial"/>
      <w:color w:val="auto"/>
      <w:kern w:val="0"/>
      <w:szCs w:val="22"/>
      <w:lang w:bidi="en-GB"/>
      <w14:ligatures w14:val="none"/>
    </w:rPr>
  </w:style>
  <w:style w:type="character" w:customStyle="1" w:styleId="BodyTextChar">
    <w:name w:val="Body Text Char"/>
    <w:basedOn w:val="DefaultParagraphFont"/>
    <w:link w:val="BodyText"/>
    <w:uiPriority w:val="1"/>
    <w:rsid w:val="006C4D4A"/>
    <w:rPr>
      <w:rFonts w:ascii="Arial" w:eastAsia="Arial" w:hAnsi="Arial" w:cs="Arial"/>
      <w:kern w:val="0"/>
      <w:lang w:eastAsia="en-GB" w:bidi="en-GB"/>
      <w14:ligatures w14:val="none"/>
    </w:rPr>
  </w:style>
  <w:style w:type="paragraph" w:customStyle="1" w:styleId="TableParagraph">
    <w:name w:val="Table Paragraph"/>
    <w:basedOn w:val="Normal"/>
    <w:uiPriority w:val="1"/>
    <w:qFormat/>
    <w:rsid w:val="006C4D4A"/>
    <w:pPr>
      <w:widowControl w:val="0"/>
      <w:autoSpaceDE w:val="0"/>
      <w:autoSpaceDN w:val="0"/>
      <w:spacing w:after="0" w:line="240" w:lineRule="auto"/>
      <w:ind w:left="110" w:right="167" w:firstLine="0"/>
    </w:pPr>
    <w:rPr>
      <w:rFonts w:ascii="Arial" w:eastAsia="Arial" w:hAnsi="Arial" w:cs="Arial"/>
      <w:color w:val="auto"/>
      <w:kern w:val="0"/>
      <w:szCs w:val="22"/>
      <w:lang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PMI New Brand">
      <a:dk1>
        <a:sysClr val="windowText" lastClr="000000"/>
      </a:dk1>
      <a:lt1>
        <a:sysClr val="window" lastClr="FFFFFF"/>
      </a:lt1>
      <a:dk2>
        <a:srgbClr val="424241"/>
      </a:dk2>
      <a:lt2>
        <a:srgbClr val="E3DAD5"/>
      </a:lt2>
      <a:accent1>
        <a:srgbClr val="07708C"/>
      </a:accent1>
      <a:accent2>
        <a:srgbClr val="F28C10"/>
      </a:accent2>
      <a:accent3>
        <a:srgbClr val="098E9F"/>
      </a:accent3>
      <a:accent4>
        <a:srgbClr val="FAB712"/>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db83457-6f17-42c0-92b4-e30579316e75">
      <Terms xmlns="http://schemas.microsoft.com/office/infopath/2007/PartnerControls"/>
    </lcf76f155ced4ddcb4097134ff3c332f>
    <TaxCatchAll xmlns="ee58517f-ddc4-4b46-8ac2-ccd8a11f7c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BDD46664AE244B93AA1476ABAFA454" ma:contentTypeVersion="13" ma:contentTypeDescription="Create a new document." ma:contentTypeScope="" ma:versionID="ee41d799b10c8ba5ae6a1c71c7d89122">
  <xsd:schema xmlns:xsd="http://www.w3.org/2001/XMLSchema" xmlns:xs="http://www.w3.org/2001/XMLSchema" xmlns:p="http://schemas.microsoft.com/office/2006/metadata/properties" xmlns:ns2="5db83457-6f17-42c0-92b4-e30579316e75" xmlns:ns3="ee58517f-ddc4-4b46-8ac2-ccd8a11f7cb6" targetNamespace="http://schemas.microsoft.com/office/2006/metadata/properties" ma:root="true" ma:fieldsID="9bcad2da1cf02f3c9cc78d0504840c4a" ns2:_="" ns3:_="">
    <xsd:import namespace="5db83457-6f17-42c0-92b4-e30579316e75"/>
    <xsd:import namespace="ee58517f-ddc4-4b46-8ac2-ccd8a11f7cb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b83457-6f17-42c0-92b4-e30579316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9bc32f5-1825-4f6b-a369-96f602770a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58517f-ddc4-4b46-8ac2-ccd8a11f7cb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215ce27-632d-4c9e-9525-74981bf4dd09}" ma:internalName="TaxCatchAll" ma:showField="CatchAllData" ma:web="ee58517f-ddc4-4b46-8ac2-ccd8a11f7c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95FC15-0484-4CB6-B1CE-11E1CD440828}">
  <ds:schemaRefs>
    <ds:schemaRef ds:uri="http://schemas.microsoft.com/sharepoint/v3/contenttype/forms"/>
  </ds:schemaRefs>
</ds:datastoreItem>
</file>

<file path=customXml/itemProps2.xml><?xml version="1.0" encoding="utf-8"?>
<ds:datastoreItem xmlns:ds="http://schemas.openxmlformats.org/officeDocument/2006/customXml" ds:itemID="{75FA586E-EB2B-40ED-845C-05431D2F081B}">
  <ds:schemaRefs>
    <ds:schemaRef ds:uri="http://schemas.microsoft.com/office/2006/metadata/properties"/>
    <ds:schemaRef ds:uri="http://schemas.microsoft.com/office/infopath/2007/PartnerControls"/>
    <ds:schemaRef ds:uri="5db83457-6f17-42c0-92b4-e30579316e75"/>
    <ds:schemaRef ds:uri="ee58517f-ddc4-4b46-8ac2-ccd8a11f7cb6"/>
  </ds:schemaRefs>
</ds:datastoreItem>
</file>

<file path=customXml/itemProps3.xml><?xml version="1.0" encoding="utf-8"?>
<ds:datastoreItem xmlns:ds="http://schemas.openxmlformats.org/officeDocument/2006/customXml" ds:itemID="{7539F40C-FD6C-4B53-BFC1-2979E5807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b83457-6f17-42c0-92b4-e30579316e75"/>
    <ds:schemaRef ds:uri="ee58517f-ddc4-4b46-8ac2-ccd8a11f7c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1849</Words>
  <Characters>10542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The Pensions Management Institute</Company>
  <LinksUpToDate>false</LinksUpToDate>
  <CharactersWithSpaces>12367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Garrett-Levy</dc:creator>
  <cp:keywords/>
  <dc:description/>
  <cp:lastModifiedBy>Anna D’Eugenio</cp:lastModifiedBy>
  <cp:revision>3</cp:revision>
  <dcterms:created xsi:type="dcterms:W3CDTF">2024-08-06T09:50:00Z</dcterms:created>
  <dcterms:modified xsi:type="dcterms:W3CDTF">2024-08-08T11:14:00Z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0x010100AEBDD46664AE244B93AA1476ABAFA454</vt:lpwstr>
  </property>
  <property fmtid="{D5CDD505-2E9C-101B-9397-08002B2CF9AE}" pid="3" name="MediaServiceImageTags">
    <vt:lpwstr/>
  </property>
</Properties>
</file>